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7772" w14:textId="56202109" w:rsidR="00DB2337" w:rsidRDefault="00DB2337" w:rsidP="00DB2337">
      <w:pPr>
        <w:spacing w:after="0"/>
        <w:rPr>
          <w:rStyle w:val="A6"/>
          <w:rFonts w:ascii="Arial" w:hAnsi="Arial" w:cs="Arial"/>
          <w:b w:val="0"/>
          <w:bCs w:val="0"/>
          <w:sz w:val="24"/>
          <w:szCs w:val="24"/>
        </w:rPr>
      </w:pPr>
      <w:r w:rsidRPr="00DB2337">
        <w:rPr>
          <w:rStyle w:val="A6"/>
          <w:rFonts w:ascii="Arial" w:hAnsi="Arial" w:cs="Arial"/>
          <w:b w:val="0"/>
          <w:bCs w:val="0"/>
          <w:sz w:val="24"/>
          <w:szCs w:val="24"/>
        </w:rPr>
        <w:t>ETFO’s Leadership Program for Black Members</w:t>
      </w:r>
    </w:p>
    <w:p w14:paraId="1B7CC0AF" w14:textId="38697746" w:rsidR="00DB2337" w:rsidRPr="00DB2337" w:rsidRDefault="00DB2337" w:rsidP="00DB2337">
      <w:pPr>
        <w:spacing w:after="0"/>
        <w:rPr>
          <w:rFonts w:ascii="Arial" w:hAnsi="Arial" w:cs="Arial"/>
          <w:color w:val="211D1E"/>
          <w:sz w:val="24"/>
          <w:szCs w:val="24"/>
        </w:rPr>
      </w:pPr>
      <w:r w:rsidRPr="00DB2337">
        <w:rPr>
          <w:rStyle w:val="A6"/>
          <w:rFonts w:ascii="Arial" w:hAnsi="Arial" w:cs="Arial"/>
          <w:b w:val="0"/>
          <w:bCs w:val="0"/>
          <w:sz w:val="24"/>
          <w:szCs w:val="24"/>
        </w:rPr>
        <w:t>Code Black</w:t>
      </w:r>
    </w:p>
    <w:p w14:paraId="5846C1B8" w14:textId="5418A598" w:rsidR="00DB2337" w:rsidRDefault="00DB2337" w:rsidP="00DB2337">
      <w:pPr>
        <w:spacing w:after="0"/>
        <w:rPr>
          <w:rFonts w:ascii="Arial" w:hAnsi="Arial" w:cs="Arial"/>
          <w:color w:val="211D1E"/>
          <w:sz w:val="24"/>
          <w:szCs w:val="24"/>
        </w:rPr>
      </w:pPr>
      <w:r w:rsidRPr="00DB2337">
        <w:rPr>
          <w:rFonts w:ascii="Arial" w:hAnsi="Arial" w:cs="Arial"/>
          <w:color w:val="211D1E"/>
          <w:sz w:val="24"/>
          <w:szCs w:val="24"/>
        </w:rPr>
        <w:t>Leaders with Purpose and Conviction</w:t>
      </w:r>
    </w:p>
    <w:p w14:paraId="50959E32" w14:textId="16E2C62C" w:rsidR="00DB2337" w:rsidRDefault="00DB2337" w:rsidP="00DB2337">
      <w:pPr>
        <w:spacing w:after="0"/>
        <w:rPr>
          <w:rFonts w:ascii="Arial" w:hAnsi="Arial" w:cs="Arial"/>
          <w:color w:val="211D1E"/>
          <w:sz w:val="24"/>
          <w:szCs w:val="24"/>
        </w:rPr>
      </w:pPr>
    </w:p>
    <w:p w14:paraId="14D94FF1" w14:textId="124FEBCB" w:rsidR="00DB2337" w:rsidRDefault="00DB2337" w:rsidP="00DB2337">
      <w:pPr>
        <w:spacing w:after="0"/>
        <w:rPr>
          <w:rFonts w:ascii="Arial" w:hAnsi="Arial" w:cs="Arial"/>
          <w:sz w:val="24"/>
          <w:szCs w:val="24"/>
        </w:rPr>
      </w:pPr>
      <w:r w:rsidRPr="00DB2337">
        <w:rPr>
          <w:rFonts w:ascii="Arial" w:hAnsi="Arial" w:cs="Arial"/>
          <w:sz w:val="24"/>
          <w:szCs w:val="24"/>
        </w:rPr>
        <w:t>ETFO is excited and proud to offer the first leadership program, in its second year, for all ETFO members who self-identify as Black. This program is part of ETFO’s multi-year strategy on addressing anti-Black racism and our commitment to equity and social justice.</w:t>
      </w:r>
    </w:p>
    <w:p w14:paraId="5B4CED10" w14:textId="77777777" w:rsidR="00DB2337" w:rsidRPr="00DB2337" w:rsidRDefault="00DB2337" w:rsidP="00DB2337">
      <w:pPr>
        <w:spacing w:after="0"/>
        <w:rPr>
          <w:rFonts w:ascii="Arial" w:hAnsi="Arial" w:cs="Arial"/>
          <w:sz w:val="24"/>
          <w:szCs w:val="24"/>
        </w:rPr>
      </w:pPr>
    </w:p>
    <w:p w14:paraId="0CCBCE16" w14:textId="4947C730" w:rsidR="00DB2337" w:rsidRDefault="00DB2337" w:rsidP="00DB2337">
      <w:pPr>
        <w:spacing w:after="0"/>
        <w:rPr>
          <w:rFonts w:ascii="Arial" w:hAnsi="Arial" w:cs="Arial"/>
          <w:sz w:val="24"/>
          <w:szCs w:val="24"/>
        </w:rPr>
      </w:pPr>
      <w:r>
        <w:rPr>
          <w:rFonts w:ascii="Arial" w:hAnsi="Arial" w:cs="Arial"/>
          <w:sz w:val="24"/>
          <w:szCs w:val="24"/>
        </w:rPr>
        <w:t xml:space="preserve">Code Black </w:t>
      </w:r>
      <w:r w:rsidRPr="00DB2337">
        <w:rPr>
          <w:rFonts w:ascii="Arial" w:hAnsi="Arial" w:cs="Arial"/>
          <w:sz w:val="24"/>
          <w:szCs w:val="24"/>
        </w:rPr>
        <w:t>is a multi-session program that includes in-person, online discussions, assignments, and learning experiences directly related to leadership roles within ETFO. Participants are expected to participate fully in all aspects of the program.</w:t>
      </w:r>
    </w:p>
    <w:p w14:paraId="61B1602A" w14:textId="6CC32264" w:rsidR="00DB2337" w:rsidRDefault="00DB2337" w:rsidP="00DB2337">
      <w:pPr>
        <w:spacing w:after="0"/>
        <w:rPr>
          <w:rFonts w:ascii="Arial" w:hAnsi="Arial" w:cs="Arial"/>
          <w:sz w:val="24"/>
          <w:szCs w:val="24"/>
        </w:rPr>
      </w:pPr>
    </w:p>
    <w:p w14:paraId="17D099E5" w14:textId="77777777" w:rsidR="00262D20" w:rsidRPr="00262D20" w:rsidRDefault="00262D20" w:rsidP="00262D20">
      <w:pPr>
        <w:spacing w:after="0"/>
        <w:rPr>
          <w:rFonts w:ascii="Arial" w:hAnsi="Arial" w:cs="Arial"/>
          <w:sz w:val="24"/>
          <w:szCs w:val="24"/>
        </w:rPr>
      </w:pPr>
    </w:p>
    <w:p w14:paraId="0857D135" w14:textId="19384BB6" w:rsidR="00262D20" w:rsidRPr="00262D20" w:rsidRDefault="00262D20" w:rsidP="00262D20">
      <w:pPr>
        <w:spacing w:after="0"/>
        <w:rPr>
          <w:rFonts w:ascii="Arial" w:hAnsi="Arial" w:cs="Arial"/>
          <w:sz w:val="24"/>
          <w:szCs w:val="24"/>
        </w:rPr>
      </w:pPr>
      <w:r w:rsidRPr="00262D20">
        <w:rPr>
          <w:rFonts w:ascii="Arial" w:hAnsi="Arial" w:cs="Arial"/>
          <w:sz w:val="24"/>
          <w:szCs w:val="24"/>
        </w:rPr>
        <w:t xml:space="preserve">Code Black </w:t>
      </w:r>
      <w:r w:rsidRPr="00262D20">
        <w:rPr>
          <w:rFonts w:ascii="Arial" w:hAnsi="Arial" w:cs="Arial"/>
          <w:sz w:val="24"/>
          <w:szCs w:val="24"/>
        </w:rPr>
        <w:t>participants will</w:t>
      </w:r>
      <w:r>
        <w:rPr>
          <w:rFonts w:ascii="Arial" w:hAnsi="Arial" w:cs="Arial"/>
          <w:sz w:val="24"/>
          <w:szCs w:val="24"/>
        </w:rPr>
        <w:t>:</w:t>
      </w:r>
    </w:p>
    <w:p w14:paraId="507BE7B3" w14:textId="77777777" w:rsidR="00262D20" w:rsidRPr="00262D20" w:rsidRDefault="00262D20" w:rsidP="00262D20">
      <w:pPr>
        <w:numPr>
          <w:ilvl w:val="0"/>
          <w:numId w:val="2"/>
        </w:numPr>
        <w:spacing w:after="0"/>
        <w:ind w:left="709" w:hanging="709"/>
        <w:rPr>
          <w:rFonts w:ascii="Arial" w:hAnsi="Arial" w:cs="Arial"/>
          <w:sz w:val="24"/>
          <w:szCs w:val="24"/>
        </w:rPr>
      </w:pPr>
      <w:r w:rsidRPr="00262D20">
        <w:rPr>
          <w:rFonts w:ascii="Arial" w:hAnsi="Arial" w:cs="Arial"/>
          <w:sz w:val="24"/>
          <w:szCs w:val="24"/>
        </w:rPr>
        <w:t>Gain an in depth understanding of the Federation’s structure, procedures and policies;</w:t>
      </w:r>
    </w:p>
    <w:p w14:paraId="3C748DE7" w14:textId="77777777" w:rsidR="00262D20" w:rsidRPr="00262D20" w:rsidRDefault="00262D20" w:rsidP="00262D20">
      <w:pPr>
        <w:numPr>
          <w:ilvl w:val="0"/>
          <w:numId w:val="2"/>
        </w:numPr>
        <w:spacing w:after="0"/>
        <w:rPr>
          <w:rFonts w:ascii="Arial" w:hAnsi="Arial" w:cs="Arial"/>
          <w:sz w:val="24"/>
          <w:szCs w:val="24"/>
        </w:rPr>
      </w:pPr>
      <w:r w:rsidRPr="00262D20">
        <w:rPr>
          <w:rFonts w:ascii="Arial" w:hAnsi="Arial" w:cs="Arial"/>
          <w:sz w:val="24"/>
          <w:szCs w:val="24"/>
        </w:rPr>
        <w:t>Identify their personal assets and leadership skills;</w:t>
      </w:r>
    </w:p>
    <w:p w14:paraId="5E74A285" w14:textId="77777777" w:rsidR="00262D20" w:rsidRPr="00262D20" w:rsidRDefault="00262D20" w:rsidP="00262D20">
      <w:pPr>
        <w:numPr>
          <w:ilvl w:val="1"/>
          <w:numId w:val="2"/>
        </w:numPr>
        <w:spacing w:after="0"/>
        <w:ind w:left="709" w:hanging="709"/>
        <w:rPr>
          <w:rFonts w:ascii="Arial" w:hAnsi="Arial" w:cs="Arial"/>
          <w:sz w:val="24"/>
          <w:szCs w:val="24"/>
        </w:rPr>
      </w:pPr>
      <w:r w:rsidRPr="00262D20">
        <w:rPr>
          <w:rFonts w:ascii="Arial" w:hAnsi="Arial" w:cs="Arial"/>
          <w:sz w:val="24"/>
          <w:szCs w:val="24"/>
        </w:rPr>
        <w:t>Acquire mental health and self-care strategies that support the needs of Black educators;</w:t>
      </w:r>
    </w:p>
    <w:p w14:paraId="3B8BACB9" w14:textId="77777777" w:rsidR="00262D20" w:rsidRPr="00262D20" w:rsidRDefault="00262D20" w:rsidP="00262D20">
      <w:pPr>
        <w:numPr>
          <w:ilvl w:val="0"/>
          <w:numId w:val="2"/>
        </w:numPr>
        <w:spacing w:after="0"/>
        <w:rPr>
          <w:rFonts w:ascii="Arial" w:hAnsi="Arial" w:cs="Arial"/>
          <w:sz w:val="24"/>
          <w:szCs w:val="24"/>
        </w:rPr>
      </w:pPr>
      <w:r w:rsidRPr="00262D20">
        <w:rPr>
          <w:rFonts w:ascii="Arial" w:hAnsi="Arial" w:cs="Arial"/>
          <w:sz w:val="24"/>
          <w:szCs w:val="24"/>
        </w:rPr>
        <w:t>Examine different leadership opportunities within the educational sector;</w:t>
      </w:r>
    </w:p>
    <w:p w14:paraId="786DF7F7" w14:textId="77777777" w:rsidR="00262D20" w:rsidRPr="00262D20" w:rsidRDefault="00262D20" w:rsidP="00262D20">
      <w:pPr>
        <w:numPr>
          <w:ilvl w:val="0"/>
          <w:numId w:val="2"/>
        </w:numPr>
        <w:spacing w:after="0"/>
        <w:rPr>
          <w:rFonts w:ascii="Arial" w:hAnsi="Arial" w:cs="Arial"/>
          <w:sz w:val="24"/>
          <w:szCs w:val="24"/>
        </w:rPr>
      </w:pPr>
      <w:r w:rsidRPr="00262D20">
        <w:rPr>
          <w:rFonts w:ascii="Arial" w:hAnsi="Arial" w:cs="Arial"/>
          <w:sz w:val="24"/>
          <w:szCs w:val="24"/>
        </w:rPr>
        <w:t>Analyze social and educational issues through an intersectional lens; and</w:t>
      </w:r>
    </w:p>
    <w:p w14:paraId="2DCEB8DD" w14:textId="3A05274D" w:rsidR="00262D20" w:rsidRDefault="00262D20" w:rsidP="00262D20">
      <w:pPr>
        <w:numPr>
          <w:ilvl w:val="1"/>
          <w:numId w:val="2"/>
        </w:numPr>
        <w:spacing w:after="0"/>
        <w:ind w:left="709" w:hanging="709"/>
        <w:rPr>
          <w:rFonts w:ascii="Arial" w:hAnsi="Arial" w:cs="Arial"/>
          <w:sz w:val="24"/>
          <w:szCs w:val="24"/>
        </w:rPr>
      </w:pPr>
      <w:r w:rsidRPr="00262D20">
        <w:rPr>
          <w:rFonts w:ascii="Arial" w:hAnsi="Arial" w:cs="Arial"/>
          <w:sz w:val="24"/>
          <w:szCs w:val="24"/>
        </w:rPr>
        <w:t>Implement strategies and/or initiatives that contribute to systemic and sustainable change within the labour movement and/or educational sector.</w:t>
      </w:r>
    </w:p>
    <w:p w14:paraId="72C17E79" w14:textId="041DEF6E" w:rsidR="00262D20" w:rsidRDefault="00262D20" w:rsidP="00262D20">
      <w:pPr>
        <w:spacing w:after="0"/>
        <w:rPr>
          <w:rFonts w:ascii="Arial" w:hAnsi="Arial" w:cs="Arial"/>
          <w:sz w:val="24"/>
          <w:szCs w:val="24"/>
        </w:rPr>
      </w:pPr>
    </w:p>
    <w:p w14:paraId="544D4791" w14:textId="7576A1D4" w:rsidR="00B74729" w:rsidRPr="00B74729" w:rsidRDefault="00B74729" w:rsidP="00B74729">
      <w:pPr>
        <w:spacing w:after="0"/>
        <w:rPr>
          <w:rFonts w:ascii="Arial" w:hAnsi="Arial" w:cs="Arial"/>
          <w:sz w:val="24"/>
          <w:szCs w:val="24"/>
        </w:rPr>
      </w:pPr>
      <w:r>
        <w:rPr>
          <w:rFonts w:ascii="Arial" w:hAnsi="Arial" w:cs="Arial"/>
          <w:sz w:val="24"/>
          <w:szCs w:val="24"/>
        </w:rPr>
        <w:t>Program Requirements:</w:t>
      </w:r>
    </w:p>
    <w:p w14:paraId="33BF6CC7" w14:textId="77777777" w:rsidR="00B74729" w:rsidRPr="00B74729" w:rsidRDefault="00B74729" w:rsidP="00B74729">
      <w:pPr>
        <w:pStyle w:val="ListParagraph"/>
        <w:numPr>
          <w:ilvl w:val="0"/>
          <w:numId w:val="3"/>
        </w:numPr>
        <w:spacing w:after="0"/>
        <w:rPr>
          <w:rFonts w:ascii="Arial" w:hAnsi="Arial" w:cs="Arial"/>
          <w:sz w:val="24"/>
          <w:szCs w:val="24"/>
        </w:rPr>
      </w:pPr>
      <w:r w:rsidRPr="00B74729">
        <w:rPr>
          <w:rFonts w:ascii="Arial" w:hAnsi="Arial" w:cs="Arial"/>
          <w:sz w:val="24"/>
          <w:szCs w:val="24"/>
        </w:rPr>
        <w:t>Attending and participating in all sessions;</w:t>
      </w:r>
    </w:p>
    <w:p w14:paraId="51BCE5BC" w14:textId="41FFC3D9" w:rsidR="00B74729" w:rsidRPr="00B74729" w:rsidRDefault="00B74729" w:rsidP="00B74729">
      <w:pPr>
        <w:pStyle w:val="ListParagraph"/>
        <w:numPr>
          <w:ilvl w:val="0"/>
          <w:numId w:val="3"/>
        </w:numPr>
        <w:spacing w:after="0"/>
        <w:rPr>
          <w:rFonts w:ascii="Arial" w:hAnsi="Arial" w:cs="Arial"/>
          <w:sz w:val="24"/>
          <w:szCs w:val="24"/>
        </w:rPr>
      </w:pPr>
      <w:r w:rsidRPr="00B74729">
        <w:rPr>
          <w:rFonts w:ascii="Arial" w:hAnsi="Arial" w:cs="Arial"/>
          <w:sz w:val="24"/>
          <w:szCs w:val="24"/>
        </w:rPr>
        <w:t>Engaging with online content such as readings and assignments; and</w:t>
      </w:r>
    </w:p>
    <w:p w14:paraId="56C63629" w14:textId="2477777E" w:rsidR="00B74729" w:rsidRPr="00B74729" w:rsidRDefault="00B74729" w:rsidP="00B74729">
      <w:pPr>
        <w:pStyle w:val="ListParagraph"/>
        <w:numPr>
          <w:ilvl w:val="0"/>
          <w:numId w:val="3"/>
        </w:numPr>
        <w:spacing w:after="0"/>
        <w:rPr>
          <w:rFonts w:ascii="Arial" w:hAnsi="Arial" w:cs="Arial"/>
          <w:sz w:val="24"/>
          <w:szCs w:val="24"/>
        </w:rPr>
      </w:pPr>
      <w:r w:rsidRPr="00B74729">
        <w:rPr>
          <w:rFonts w:ascii="Arial" w:hAnsi="Arial" w:cs="Arial"/>
          <w:sz w:val="24"/>
          <w:szCs w:val="24"/>
        </w:rPr>
        <w:t>Completing an action plan/practicum activity.</w:t>
      </w:r>
    </w:p>
    <w:p w14:paraId="3B9DC620" w14:textId="6FFD6D99" w:rsidR="00B74729" w:rsidRPr="00B74729" w:rsidRDefault="00B74729" w:rsidP="00B74729">
      <w:pPr>
        <w:spacing w:after="0"/>
        <w:rPr>
          <w:rFonts w:ascii="Arial" w:hAnsi="Arial" w:cs="Arial"/>
          <w:sz w:val="24"/>
          <w:szCs w:val="24"/>
        </w:rPr>
      </w:pPr>
    </w:p>
    <w:p w14:paraId="2EC68514" w14:textId="14F1B43A" w:rsidR="00B74729" w:rsidRPr="00B74729" w:rsidRDefault="00B74729" w:rsidP="00B74729">
      <w:pPr>
        <w:spacing w:after="0"/>
        <w:rPr>
          <w:rFonts w:ascii="Arial" w:hAnsi="Arial" w:cs="Arial"/>
          <w:sz w:val="24"/>
          <w:szCs w:val="24"/>
        </w:rPr>
      </w:pPr>
      <w:r w:rsidRPr="00B74729">
        <w:rPr>
          <w:rFonts w:ascii="Arial" w:hAnsi="Arial" w:cs="Arial"/>
          <w:sz w:val="24"/>
          <w:szCs w:val="24"/>
        </w:rPr>
        <w:t xml:space="preserve">Code Black </w:t>
      </w:r>
      <w:r w:rsidRPr="00B74729">
        <w:rPr>
          <w:rFonts w:ascii="Arial" w:hAnsi="Arial" w:cs="Arial"/>
          <w:sz w:val="24"/>
          <w:szCs w:val="24"/>
        </w:rPr>
        <w:t>will be delivered in-person and online with the D2L learning platform used in ETFO’s professional learning courses.</w:t>
      </w:r>
    </w:p>
    <w:p w14:paraId="10EC26BC" w14:textId="77777777" w:rsidR="00B74729" w:rsidRPr="00B74729" w:rsidRDefault="00B74729" w:rsidP="00B74729">
      <w:pPr>
        <w:spacing w:after="0"/>
        <w:rPr>
          <w:rFonts w:ascii="Arial" w:hAnsi="Arial" w:cs="Arial"/>
          <w:sz w:val="24"/>
          <w:szCs w:val="24"/>
        </w:rPr>
      </w:pPr>
      <w:r w:rsidRPr="00B74729">
        <w:rPr>
          <w:rFonts w:ascii="Arial" w:hAnsi="Arial" w:cs="Arial"/>
          <w:sz w:val="24"/>
          <w:szCs w:val="24"/>
        </w:rPr>
        <w:t>ETFO will cover the costs of meals, transportation, accommodations, and dependent care for accepted participants as per provincial guidelines.</w:t>
      </w:r>
    </w:p>
    <w:p w14:paraId="091BEDFF" w14:textId="217C9E27" w:rsidR="00B74729" w:rsidRPr="00B74729" w:rsidRDefault="00B74729" w:rsidP="00B74729">
      <w:pPr>
        <w:spacing w:after="0"/>
        <w:rPr>
          <w:rFonts w:ascii="Arial" w:hAnsi="Arial" w:cs="Arial"/>
          <w:sz w:val="24"/>
          <w:szCs w:val="24"/>
        </w:rPr>
      </w:pPr>
      <w:r w:rsidRPr="00B74729">
        <w:rPr>
          <w:rFonts w:ascii="Arial" w:hAnsi="Arial" w:cs="Arial"/>
          <w:sz w:val="24"/>
          <w:szCs w:val="24"/>
        </w:rPr>
        <w:t xml:space="preserve">Visit </w:t>
      </w:r>
      <w:hyperlink r:id="rId5" w:history="1">
        <w:r w:rsidRPr="00B74729">
          <w:rPr>
            <w:rStyle w:val="Hyperlink"/>
            <w:rFonts w:ascii="Arial" w:hAnsi="Arial" w:cs="Arial"/>
            <w:sz w:val="24"/>
            <w:szCs w:val="24"/>
          </w:rPr>
          <w:t>ETFO Mana</w:t>
        </w:r>
        <w:r w:rsidRPr="00B74729">
          <w:rPr>
            <w:rStyle w:val="Hyperlink"/>
            <w:rFonts w:ascii="Arial" w:hAnsi="Arial" w:cs="Arial"/>
            <w:sz w:val="24"/>
            <w:szCs w:val="24"/>
          </w:rPr>
          <w:t>g</w:t>
        </w:r>
        <w:r w:rsidRPr="00B74729">
          <w:rPr>
            <w:rStyle w:val="Hyperlink"/>
            <w:rFonts w:ascii="Arial" w:hAnsi="Arial" w:cs="Arial"/>
            <w:sz w:val="24"/>
            <w:szCs w:val="24"/>
          </w:rPr>
          <w:t>ement System</w:t>
        </w:r>
      </w:hyperlink>
      <w:r w:rsidRPr="00B74729">
        <w:rPr>
          <w:rFonts w:ascii="Arial" w:hAnsi="Arial" w:cs="Arial"/>
          <w:sz w:val="24"/>
          <w:szCs w:val="24"/>
        </w:rPr>
        <w:t xml:space="preserve"> to register</w:t>
      </w:r>
      <w:r>
        <w:rPr>
          <w:rFonts w:ascii="Arial" w:hAnsi="Arial" w:cs="Arial"/>
          <w:sz w:val="24"/>
          <w:szCs w:val="24"/>
        </w:rPr>
        <w:t>.</w:t>
      </w:r>
    </w:p>
    <w:p w14:paraId="0D16D5FD" w14:textId="097499C1" w:rsidR="00B74729" w:rsidRDefault="00B74729" w:rsidP="00B74729">
      <w:pPr>
        <w:spacing w:after="0"/>
        <w:rPr>
          <w:rFonts w:ascii="Arial" w:hAnsi="Arial" w:cs="Arial"/>
          <w:sz w:val="24"/>
          <w:szCs w:val="24"/>
        </w:rPr>
      </w:pPr>
      <w:r w:rsidRPr="00B74729">
        <w:rPr>
          <w:rFonts w:ascii="Arial" w:hAnsi="Arial" w:cs="Arial"/>
          <w:sz w:val="24"/>
          <w:szCs w:val="24"/>
        </w:rPr>
        <w:t>Please complete the following application form</w:t>
      </w:r>
      <w:r>
        <w:rPr>
          <w:rFonts w:ascii="Arial" w:hAnsi="Arial" w:cs="Arial"/>
          <w:sz w:val="24"/>
          <w:szCs w:val="24"/>
        </w:rPr>
        <w:t xml:space="preserve"> </w:t>
      </w:r>
      <w:hyperlink r:id="rId6" w:history="1">
        <w:r w:rsidRPr="00B74729">
          <w:rPr>
            <w:rStyle w:val="Hyperlink"/>
            <w:rFonts w:ascii="Arial" w:hAnsi="Arial" w:cs="Arial"/>
            <w:sz w:val="24"/>
            <w:szCs w:val="24"/>
          </w:rPr>
          <w:t>h</w:t>
        </w:r>
        <w:r w:rsidRPr="00B74729">
          <w:rPr>
            <w:rStyle w:val="Hyperlink"/>
            <w:rFonts w:ascii="Arial" w:hAnsi="Arial" w:cs="Arial"/>
            <w:sz w:val="24"/>
            <w:szCs w:val="24"/>
          </w:rPr>
          <w:t>e</w:t>
        </w:r>
        <w:r w:rsidRPr="00B74729">
          <w:rPr>
            <w:rStyle w:val="Hyperlink"/>
            <w:rFonts w:ascii="Arial" w:hAnsi="Arial" w:cs="Arial"/>
            <w:sz w:val="24"/>
            <w:szCs w:val="24"/>
          </w:rPr>
          <w:t>re</w:t>
        </w:r>
      </w:hyperlink>
      <w:r>
        <w:rPr>
          <w:rFonts w:ascii="Arial" w:hAnsi="Arial" w:cs="Arial"/>
          <w:sz w:val="24"/>
          <w:szCs w:val="24"/>
        </w:rPr>
        <w:t xml:space="preserve"> .</w:t>
      </w:r>
    </w:p>
    <w:p w14:paraId="593B40F3" w14:textId="5137A130" w:rsidR="00826501" w:rsidRDefault="00826501" w:rsidP="00B74729">
      <w:pPr>
        <w:spacing w:after="0"/>
        <w:rPr>
          <w:rFonts w:ascii="Arial" w:hAnsi="Arial" w:cs="Arial"/>
          <w:sz w:val="24"/>
          <w:szCs w:val="24"/>
        </w:rPr>
      </w:pPr>
    </w:p>
    <w:p w14:paraId="27212ADA" w14:textId="08FF8806" w:rsidR="00826501" w:rsidRPr="00826501" w:rsidRDefault="00826501" w:rsidP="00826501">
      <w:pPr>
        <w:spacing w:after="0"/>
        <w:rPr>
          <w:rFonts w:ascii="Arial" w:hAnsi="Arial" w:cs="Arial"/>
          <w:sz w:val="24"/>
          <w:szCs w:val="24"/>
        </w:rPr>
      </w:pPr>
      <w:r w:rsidRPr="00826501">
        <w:rPr>
          <w:rFonts w:ascii="Arial" w:hAnsi="Arial" w:cs="Arial"/>
          <w:sz w:val="24"/>
          <w:szCs w:val="24"/>
        </w:rPr>
        <w:t>Deadline to register is Friday December 3, 2021.</w:t>
      </w:r>
    </w:p>
    <w:p w14:paraId="5E2F9264" w14:textId="46A4A7BB" w:rsidR="00826501" w:rsidRDefault="00826501" w:rsidP="00826501">
      <w:pPr>
        <w:spacing w:after="0"/>
        <w:rPr>
          <w:rFonts w:ascii="Arial" w:hAnsi="Arial" w:cs="Arial"/>
          <w:sz w:val="24"/>
          <w:szCs w:val="24"/>
        </w:rPr>
      </w:pPr>
      <w:r w:rsidRPr="00826501">
        <w:rPr>
          <w:rFonts w:ascii="Arial" w:hAnsi="Arial" w:cs="Arial"/>
          <w:sz w:val="24"/>
          <w:szCs w:val="24"/>
        </w:rPr>
        <w:t>Successful participants will be notified by Monday December 13, 2021.Please note that feedback will not be provided about declined application forms.</w:t>
      </w:r>
    </w:p>
    <w:p w14:paraId="35C378A4" w14:textId="26F7FEE6" w:rsidR="0049565F" w:rsidRDefault="0049565F" w:rsidP="00826501">
      <w:pPr>
        <w:spacing w:after="0"/>
        <w:rPr>
          <w:rFonts w:ascii="Arial" w:hAnsi="Arial" w:cs="Arial"/>
          <w:sz w:val="24"/>
          <w:szCs w:val="24"/>
        </w:rPr>
      </w:pPr>
    </w:p>
    <w:p w14:paraId="12FA96CC" w14:textId="3277D066" w:rsidR="0049565F" w:rsidRDefault="0049565F" w:rsidP="00826501">
      <w:pPr>
        <w:spacing w:after="0"/>
        <w:rPr>
          <w:rFonts w:ascii="Arial" w:hAnsi="Arial" w:cs="Arial"/>
          <w:sz w:val="24"/>
          <w:szCs w:val="24"/>
        </w:rPr>
      </w:pPr>
    </w:p>
    <w:p w14:paraId="3982AD0D" w14:textId="77777777" w:rsidR="0049565F" w:rsidRDefault="0049565F" w:rsidP="00826501">
      <w:pPr>
        <w:spacing w:after="0"/>
        <w:rPr>
          <w:rFonts w:ascii="Arial" w:hAnsi="Arial" w:cs="Arial"/>
          <w:sz w:val="24"/>
          <w:szCs w:val="24"/>
        </w:rPr>
      </w:pPr>
    </w:p>
    <w:p w14:paraId="2C07B3FE" w14:textId="77777777" w:rsidR="0049565F" w:rsidRPr="0049565F" w:rsidRDefault="0049565F" w:rsidP="0049565F">
      <w:pPr>
        <w:spacing w:after="0"/>
        <w:rPr>
          <w:rFonts w:ascii="Arial" w:hAnsi="Arial" w:cs="Arial"/>
          <w:sz w:val="24"/>
          <w:szCs w:val="24"/>
        </w:rPr>
      </w:pPr>
      <w:r w:rsidRPr="0049565F">
        <w:rPr>
          <w:rFonts w:ascii="Arial" w:hAnsi="Arial" w:cs="Arial"/>
          <w:sz w:val="24"/>
          <w:szCs w:val="24"/>
        </w:rPr>
        <w:lastRenderedPageBreak/>
        <w:t>For more information please contact:</w:t>
      </w:r>
    </w:p>
    <w:p w14:paraId="3E90EAAB" w14:textId="77777777" w:rsidR="0049565F" w:rsidRPr="0049565F" w:rsidRDefault="0049565F" w:rsidP="0049565F">
      <w:pPr>
        <w:spacing w:after="0"/>
        <w:rPr>
          <w:rFonts w:ascii="Arial" w:hAnsi="Arial" w:cs="Arial"/>
          <w:sz w:val="24"/>
          <w:szCs w:val="24"/>
        </w:rPr>
      </w:pPr>
      <w:r w:rsidRPr="0049565F">
        <w:rPr>
          <w:rFonts w:ascii="Arial" w:hAnsi="Arial" w:cs="Arial"/>
          <w:sz w:val="24"/>
          <w:szCs w:val="24"/>
        </w:rPr>
        <w:t>Sonia Ellis-Seguin, sellissgeguin@etfo.org</w:t>
      </w:r>
    </w:p>
    <w:p w14:paraId="58878254" w14:textId="77777777" w:rsidR="0049565F" w:rsidRPr="0049565F" w:rsidRDefault="0049565F" w:rsidP="0049565F">
      <w:pPr>
        <w:spacing w:after="0"/>
        <w:rPr>
          <w:rFonts w:ascii="Arial" w:hAnsi="Arial" w:cs="Arial"/>
          <w:sz w:val="24"/>
          <w:szCs w:val="24"/>
        </w:rPr>
      </w:pPr>
      <w:r w:rsidRPr="0049565F">
        <w:rPr>
          <w:rFonts w:ascii="Arial" w:hAnsi="Arial" w:cs="Arial"/>
          <w:sz w:val="24"/>
          <w:szCs w:val="24"/>
        </w:rPr>
        <w:t>Dawn Samuel, dsamuel@etfo.org</w:t>
      </w:r>
    </w:p>
    <w:p w14:paraId="30C025F7" w14:textId="619FB30B" w:rsidR="0049565F" w:rsidRPr="00262D20" w:rsidRDefault="0049565F" w:rsidP="0049565F">
      <w:pPr>
        <w:spacing w:after="0"/>
        <w:rPr>
          <w:rFonts w:ascii="Arial" w:hAnsi="Arial" w:cs="Arial"/>
          <w:sz w:val="24"/>
          <w:szCs w:val="24"/>
        </w:rPr>
      </w:pPr>
      <w:r w:rsidRPr="0049565F">
        <w:rPr>
          <w:rFonts w:ascii="Arial" w:hAnsi="Arial" w:cs="Arial"/>
          <w:sz w:val="24"/>
          <w:szCs w:val="24"/>
        </w:rPr>
        <w:t>Punita Bhardwaj, pbhardwaj@etfo.org</w:t>
      </w:r>
    </w:p>
    <w:p w14:paraId="150B4F31" w14:textId="179BC567" w:rsidR="00DB2337" w:rsidRDefault="00DB2337" w:rsidP="00DB2337">
      <w:pPr>
        <w:spacing w:after="0"/>
        <w:rPr>
          <w:rFonts w:ascii="Arial" w:hAnsi="Arial" w:cs="Arial"/>
          <w:sz w:val="24"/>
          <w:szCs w:val="24"/>
        </w:rPr>
      </w:pPr>
    </w:p>
    <w:p w14:paraId="5C28EFE0" w14:textId="22DAE763" w:rsidR="0049565F" w:rsidRPr="0049565F" w:rsidRDefault="0049565F" w:rsidP="0049565F">
      <w:pPr>
        <w:spacing w:after="0"/>
        <w:rPr>
          <w:rFonts w:ascii="Arial" w:hAnsi="Arial" w:cs="Arial"/>
          <w:sz w:val="24"/>
          <w:szCs w:val="24"/>
        </w:rPr>
      </w:pPr>
      <w:r>
        <w:rPr>
          <w:rFonts w:ascii="Arial" w:hAnsi="Arial" w:cs="Arial"/>
          <w:sz w:val="24"/>
          <w:szCs w:val="24"/>
        </w:rPr>
        <w:t>Selection Criteria:</w:t>
      </w:r>
    </w:p>
    <w:p w14:paraId="29873E37" w14:textId="77777777" w:rsidR="0049565F" w:rsidRPr="0049565F" w:rsidRDefault="0049565F" w:rsidP="0049565F">
      <w:pPr>
        <w:spacing w:after="0"/>
        <w:rPr>
          <w:rFonts w:ascii="Arial" w:hAnsi="Arial" w:cs="Arial"/>
          <w:sz w:val="24"/>
          <w:szCs w:val="24"/>
        </w:rPr>
      </w:pPr>
      <w:r w:rsidRPr="0049565F">
        <w:rPr>
          <w:rFonts w:ascii="Arial" w:hAnsi="Arial" w:cs="Arial"/>
          <w:sz w:val="24"/>
          <w:szCs w:val="24"/>
        </w:rPr>
        <w:t xml:space="preserve">As there are a limited number of spots available, consideration will be given to the following: </w:t>
      </w:r>
    </w:p>
    <w:p w14:paraId="446A95A7" w14:textId="77777777" w:rsidR="0049565F" w:rsidRPr="0049565F" w:rsidRDefault="0049565F" w:rsidP="0049565F">
      <w:pPr>
        <w:numPr>
          <w:ilvl w:val="0"/>
          <w:numId w:val="5"/>
        </w:numPr>
        <w:spacing w:after="0"/>
        <w:rPr>
          <w:rFonts w:ascii="Arial" w:hAnsi="Arial" w:cs="Arial"/>
          <w:sz w:val="24"/>
          <w:szCs w:val="24"/>
        </w:rPr>
      </w:pPr>
      <w:r w:rsidRPr="0049565F">
        <w:rPr>
          <w:rFonts w:ascii="Arial" w:hAnsi="Arial" w:cs="Arial"/>
          <w:sz w:val="24"/>
          <w:szCs w:val="24"/>
        </w:rPr>
        <w:t xml:space="preserve">Self-identify as Black; </w:t>
      </w:r>
    </w:p>
    <w:p w14:paraId="47FC010F" w14:textId="77777777" w:rsidR="0049565F" w:rsidRPr="0049565F" w:rsidRDefault="0049565F" w:rsidP="0049565F">
      <w:pPr>
        <w:numPr>
          <w:ilvl w:val="0"/>
          <w:numId w:val="5"/>
        </w:numPr>
        <w:spacing w:after="0"/>
        <w:rPr>
          <w:rFonts w:ascii="Arial" w:hAnsi="Arial" w:cs="Arial"/>
          <w:sz w:val="24"/>
          <w:szCs w:val="24"/>
        </w:rPr>
      </w:pPr>
      <w:r w:rsidRPr="0049565F">
        <w:rPr>
          <w:rFonts w:ascii="Arial" w:hAnsi="Arial" w:cs="Arial"/>
          <w:sz w:val="24"/>
          <w:szCs w:val="24"/>
        </w:rPr>
        <w:t xml:space="preserve">Fully completed application forms; </w:t>
      </w:r>
    </w:p>
    <w:p w14:paraId="29C16AAD" w14:textId="77777777" w:rsidR="0049565F" w:rsidRPr="0049565F" w:rsidRDefault="0049565F" w:rsidP="0049565F">
      <w:pPr>
        <w:numPr>
          <w:ilvl w:val="0"/>
          <w:numId w:val="5"/>
        </w:numPr>
        <w:spacing w:after="0"/>
        <w:rPr>
          <w:rFonts w:ascii="Arial" w:hAnsi="Arial" w:cs="Arial"/>
          <w:sz w:val="24"/>
          <w:szCs w:val="24"/>
        </w:rPr>
      </w:pPr>
      <w:r w:rsidRPr="0049565F">
        <w:rPr>
          <w:rFonts w:ascii="Arial" w:hAnsi="Arial" w:cs="Arial"/>
          <w:sz w:val="24"/>
          <w:szCs w:val="24"/>
        </w:rPr>
        <w:t xml:space="preserve">Commitment to attend and complete all sessions; and </w:t>
      </w:r>
    </w:p>
    <w:p w14:paraId="7C263A99" w14:textId="77777777" w:rsidR="0049565F" w:rsidRPr="0049565F" w:rsidRDefault="0049565F" w:rsidP="0049565F">
      <w:pPr>
        <w:numPr>
          <w:ilvl w:val="0"/>
          <w:numId w:val="5"/>
        </w:numPr>
        <w:spacing w:after="0"/>
        <w:ind w:left="709" w:hanging="709"/>
        <w:rPr>
          <w:rFonts w:ascii="Arial" w:hAnsi="Arial" w:cs="Arial"/>
          <w:sz w:val="24"/>
          <w:szCs w:val="24"/>
        </w:rPr>
      </w:pPr>
      <w:r w:rsidRPr="0049565F">
        <w:rPr>
          <w:rFonts w:ascii="Arial" w:hAnsi="Arial" w:cs="Arial"/>
          <w:sz w:val="24"/>
          <w:szCs w:val="24"/>
        </w:rPr>
        <w:t xml:space="preserve">Geographical representation (note more than one person in the same local may be selected). </w:t>
      </w:r>
    </w:p>
    <w:p w14:paraId="4CC912FA" w14:textId="5AEB7B0C" w:rsidR="0049565F" w:rsidRDefault="0049565F" w:rsidP="00DB2337">
      <w:pPr>
        <w:spacing w:after="0"/>
        <w:rPr>
          <w:rFonts w:ascii="Arial" w:hAnsi="Arial" w:cs="Arial"/>
          <w:sz w:val="24"/>
          <w:szCs w:val="24"/>
        </w:rPr>
      </w:pPr>
    </w:p>
    <w:p w14:paraId="1A55A58F" w14:textId="22D02D56" w:rsidR="0049565F" w:rsidRPr="0049565F" w:rsidRDefault="0049565F" w:rsidP="0049565F">
      <w:pPr>
        <w:spacing w:after="0"/>
        <w:rPr>
          <w:rFonts w:ascii="Arial" w:hAnsi="Arial" w:cs="Arial"/>
          <w:sz w:val="24"/>
          <w:szCs w:val="24"/>
        </w:rPr>
      </w:pPr>
      <w:r>
        <w:rPr>
          <w:rFonts w:ascii="Arial" w:hAnsi="Arial" w:cs="Arial"/>
          <w:sz w:val="24"/>
          <w:szCs w:val="24"/>
        </w:rPr>
        <w:t>Code Black Schedule:</w:t>
      </w:r>
    </w:p>
    <w:p w14:paraId="3643754E" w14:textId="27680992" w:rsidR="0049565F" w:rsidRDefault="0049565F" w:rsidP="0049565F">
      <w:pPr>
        <w:spacing w:after="0"/>
        <w:rPr>
          <w:rFonts w:ascii="Arial" w:hAnsi="Arial" w:cs="Arial"/>
          <w:sz w:val="24"/>
          <w:szCs w:val="24"/>
        </w:rPr>
      </w:pPr>
      <w:r w:rsidRPr="0049565F">
        <w:rPr>
          <w:rFonts w:ascii="Arial" w:hAnsi="Arial" w:cs="Arial"/>
          <w:sz w:val="24"/>
          <w:szCs w:val="24"/>
        </w:rPr>
        <w:t>Each module will incorporate guest speakers, resources, and strategies for participants to cope with the many forms of oppression and microaggressions experienced daily. Team building and networking will be incorporated throughout the program for participants to build up support within their cohort.</w:t>
      </w:r>
    </w:p>
    <w:p w14:paraId="5D43EAE6" w14:textId="119750A0" w:rsidR="0049565F" w:rsidRDefault="0049565F" w:rsidP="0049565F">
      <w:pPr>
        <w:spacing w:after="0"/>
        <w:rPr>
          <w:rFonts w:ascii="Arial" w:hAnsi="Arial" w:cs="Arial"/>
          <w:sz w:val="24"/>
          <w:szCs w:val="24"/>
        </w:rPr>
      </w:pPr>
    </w:p>
    <w:p w14:paraId="74FCC025" w14:textId="3CAF611C" w:rsidR="0049565F" w:rsidRDefault="004D2490" w:rsidP="0049565F">
      <w:pPr>
        <w:spacing w:after="0"/>
        <w:rPr>
          <w:rFonts w:ascii="Arial" w:hAnsi="Arial" w:cs="Arial"/>
          <w:sz w:val="24"/>
          <w:szCs w:val="24"/>
        </w:rPr>
      </w:pPr>
      <w:r>
        <w:rPr>
          <w:rFonts w:ascii="Arial" w:hAnsi="Arial" w:cs="Arial"/>
          <w:sz w:val="24"/>
          <w:szCs w:val="24"/>
        </w:rPr>
        <w:t>Module 1</w:t>
      </w:r>
    </w:p>
    <w:p w14:paraId="2F2D36BB" w14:textId="5348E99A" w:rsidR="004D2490" w:rsidRDefault="004D2490" w:rsidP="0049565F">
      <w:pPr>
        <w:spacing w:after="0"/>
        <w:rPr>
          <w:rFonts w:ascii="Arial" w:hAnsi="Arial" w:cs="Arial"/>
          <w:sz w:val="24"/>
          <w:szCs w:val="24"/>
        </w:rPr>
      </w:pPr>
      <w:r>
        <w:rPr>
          <w:rFonts w:ascii="Arial" w:hAnsi="Arial" w:cs="Arial"/>
          <w:sz w:val="24"/>
          <w:szCs w:val="24"/>
        </w:rPr>
        <w:t>Union Involvement</w:t>
      </w:r>
    </w:p>
    <w:p w14:paraId="2F36AD89" w14:textId="3B369D9C" w:rsidR="004D2490" w:rsidRDefault="004D2490" w:rsidP="0049565F">
      <w:pPr>
        <w:spacing w:after="0"/>
        <w:rPr>
          <w:rFonts w:ascii="Arial" w:hAnsi="Arial" w:cs="Arial"/>
          <w:sz w:val="24"/>
          <w:szCs w:val="24"/>
        </w:rPr>
      </w:pPr>
      <w:r>
        <w:rPr>
          <w:rFonts w:ascii="Arial" w:hAnsi="Arial" w:cs="Arial"/>
          <w:sz w:val="24"/>
          <w:szCs w:val="24"/>
        </w:rPr>
        <w:t>In-person 136 Isabella St.</w:t>
      </w:r>
    </w:p>
    <w:p w14:paraId="39493054" w14:textId="7640AE20" w:rsidR="004D2490" w:rsidRDefault="004D2490" w:rsidP="0049565F">
      <w:pPr>
        <w:spacing w:after="0"/>
        <w:rPr>
          <w:rFonts w:ascii="Arial" w:hAnsi="Arial" w:cs="Arial"/>
          <w:sz w:val="24"/>
          <w:szCs w:val="24"/>
        </w:rPr>
      </w:pPr>
      <w:r>
        <w:rPr>
          <w:rFonts w:ascii="Arial" w:hAnsi="Arial" w:cs="Arial"/>
          <w:sz w:val="24"/>
          <w:szCs w:val="24"/>
        </w:rPr>
        <w:t>Date: January 28-29, 2022</w:t>
      </w:r>
    </w:p>
    <w:p w14:paraId="2A64FA7C" w14:textId="7EEA406F" w:rsidR="004D2490" w:rsidRDefault="004D2490" w:rsidP="0049565F">
      <w:pPr>
        <w:spacing w:after="0"/>
        <w:rPr>
          <w:rFonts w:ascii="Arial" w:hAnsi="Arial" w:cs="Arial"/>
          <w:sz w:val="24"/>
          <w:szCs w:val="24"/>
        </w:rPr>
      </w:pPr>
    </w:p>
    <w:p w14:paraId="7BB6D6E9" w14:textId="71F2F7D3" w:rsidR="004D2490" w:rsidRDefault="004D2490" w:rsidP="0049565F">
      <w:pPr>
        <w:spacing w:after="0"/>
        <w:rPr>
          <w:rFonts w:ascii="Arial" w:hAnsi="Arial" w:cs="Arial"/>
          <w:sz w:val="24"/>
          <w:szCs w:val="24"/>
        </w:rPr>
      </w:pPr>
      <w:r>
        <w:rPr>
          <w:rFonts w:ascii="Arial" w:hAnsi="Arial" w:cs="Arial"/>
          <w:sz w:val="24"/>
          <w:szCs w:val="24"/>
        </w:rPr>
        <w:t>Module 2</w:t>
      </w:r>
    </w:p>
    <w:p w14:paraId="111A5B0F" w14:textId="50ADAA5D" w:rsidR="004D2490" w:rsidRDefault="004D2490" w:rsidP="0049565F">
      <w:pPr>
        <w:spacing w:after="0"/>
        <w:rPr>
          <w:rFonts w:ascii="Arial" w:hAnsi="Arial" w:cs="Arial"/>
          <w:sz w:val="24"/>
          <w:szCs w:val="24"/>
        </w:rPr>
      </w:pPr>
      <w:r>
        <w:rPr>
          <w:rFonts w:ascii="Arial" w:hAnsi="Arial" w:cs="Arial"/>
          <w:sz w:val="24"/>
          <w:szCs w:val="24"/>
        </w:rPr>
        <w:t>Personal Assets and Leadership Skills</w:t>
      </w:r>
    </w:p>
    <w:p w14:paraId="316D8DCC" w14:textId="369CCC0B" w:rsidR="004D2490" w:rsidRDefault="004D2490" w:rsidP="0049565F">
      <w:pPr>
        <w:spacing w:after="0"/>
        <w:rPr>
          <w:rFonts w:ascii="Arial" w:hAnsi="Arial" w:cs="Arial"/>
          <w:sz w:val="24"/>
          <w:szCs w:val="24"/>
        </w:rPr>
      </w:pPr>
      <w:r>
        <w:rPr>
          <w:rFonts w:ascii="Arial" w:hAnsi="Arial" w:cs="Arial"/>
          <w:sz w:val="24"/>
          <w:szCs w:val="24"/>
        </w:rPr>
        <w:t>In-person 136 Isabella St.</w:t>
      </w:r>
    </w:p>
    <w:p w14:paraId="384C947E" w14:textId="600A64F0" w:rsidR="004D2490" w:rsidRDefault="004D2490" w:rsidP="0049565F">
      <w:pPr>
        <w:spacing w:after="0"/>
        <w:rPr>
          <w:rFonts w:ascii="Arial" w:hAnsi="Arial" w:cs="Arial"/>
          <w:sz w:val="24"/>
          <w:szCs w:val="24"/>
        </w:rPr>
      </w:pPr>
      <w:r>
        <w:rPr>
          <w:rFonts w:ascii="Arial" w:hAnsi="Arial" w:cs="Arial"/>
          <w:sz w:val="24"/>
          <w:szCs w:val="24"/>
        </w:rPr>
        <w:t>Date: March 26, 2022</w:t>
      </w:r>
    </w:p>
    <w:p w14:paraId="09CF2C99" w14:textId="6BEEA227" w:rsidR="004D2490" w:rsidRDefault="004D2490" w:rsidP="0049565F">
      <w:pPr>
        <w:spacing w:after="0"/>
        <w:rPr>
          <w:rFonts w:ascii="Arial" w:hAnsi="Arial" w:cs="Arial"/>
          <w:sz w:val="24"/>
          <w:szCs w:val="24"/>
        </w:rPr>
      </w:pPr>
    </w:p>
    <w:p w14:paraId="3CCF9154" w14:textId="0E1F76A7" w:rsidR="004D2490" w:rsidRDefault="004D2490" w:rsidP="0049565F">
      <w:pPr>
        <w:spacing w:after="0"/>
        <w:rPr>
          <w:rFonts w:ascii="Arial" w:hAnsi="Arial" w:cs="Arial"/>
          <w:sz w:val="24"/>
          <w:szCs w:val="24"/>
        </w:rPr>
      </w:pPr>
      <w:r>
        <w:rPr>
          <w:rFonts w:ascii="Arial" w:hAnsi="Arial" w:cs="Arial"/>
          <w:sz w:val="24"/>
          <w:szCs w:val="24"/>
        </w:rPr>
        <w:t>Module 3</w:t>
      </w:r>
    </w:p>
    <w:p w14:paraId="6817985E" w14:textId="641D80F7" w:rsidR="004D2490" w:rsidRDefault="004D2490" w:rsidP="0049565F">
      <w:pPr>
        <w:spacing w:after="0"/>
        <w:rPr>
          <w:rFonts w:ascii="Arial" w:hAnsi="Arial" w:cs="Arial"/>
          <w:sz w:val="24"/>
          <w:szCs w:val="24"/>
        </w:rPr>
      </w:pPr>
      <w:r>
        <w:rPr>
          <w:rFonts w:ascii="Arial" w:hAnsi="Arial" w:cs="Arial"/>
          <w:sz w:val="24"/>
          <w:szCs w:val="24"/>
        </w:rPr>
        <w:t>Creating and Sustaining Systemic Change</w:t>
      </w:r>
    </w:p>
    <w:p w14:paraId="5AE965BD" w14:textId="6F76D757" w:rsidR="004D2490" w:rsidRDefault="004D2490" w:rsidP="0049565F">
      <w:pPr>
        <w:spacing w:after="0"/>
        <w:rPr>
          <w:rFonts w:ascii="Arial" w:hAnsi="Arial" w:cs="Arial"/>
          <w:sz w:val="24"/>
          <w:szCs w:val="24"/>
        </w:rPr>
      </w:pPr>
      <w:r>
        <w:rPr>
          <w:rFonts w:ascii="Arial" w:hAnsi="Arial" w:cs="Arial"/>
          <w:sz w:val="24"/>
          <w:szCs w:val="24"/>
        </w:rPr>
        <w:t>In-person 136 Isabella St.</w:t>
      </w:r>
    </w:p>
    <w:p w14:paraId="3D301DB1" w14:textId="78F4276C" w:rsidR="004D2490" w:rsidRPr="00DB2337" w:rsidRDefault="004D2490" w:rsidP="0049565F">
      <w:pPr>
        <w:spacing w:after="0"/>
        <w:rPr>
          <w:rFonts w:ascii="Arial" w:hAnsi="Arial" w:cs="Arial"/>
          <w:sz w:val="24"/>
          <w:szCs w:val="24"/>
        </w:rPr>
      </w:pPr>
      <w:r>
        <w:rPr>
          <w:rFonts w:ascii="Arial" w:hAnsi="Arial" w:cs="Arial"/>
          <w:sz w:val="24"/>
          <w:szCs w:val="24"/>
        </w:rPr>
        <w:t>Date: May 13-14, 2022</w:t>
      </w:r>
    </w:p>
    <w:sectPr w:rsidR="004D2490" w:rsidRPr="00DB23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oppins">
    <w:altName w:val="Poppins"/>
    <w:charset w:val="00"/>
    <w:family w:val="auto"/>
    <w:pitch w:val="variable"/>
    <w:sig w:usb0="00008007" w:usb1="00000000" w:usb2="00000000" w:usb3="00000000" w:csb0="00000093" w:csb1="00000000"/>
  </w:font>
  <w:font w:name="Poppins ExtraBold">
    <w:altName w:val="Poppins ExtraBold"/>
    <w:charset w:val="00"/>
    <w:family w:val="auto"/>
    <w:pitch w:val="variable"/>
    <w:sig w:usb0="00008007" w:usb1="00000000" w:usb2="00000000" w:usb3="00000000" w:csb0="00000093"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7C5903"/>
    <w:multiLevelType w:val="hybridMultilevel"/>
    <w:tmpl w:val="5B4F7B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DEBF66"/>
    <w:multiLevelType w:val="hybridMultilevel"/>
    <w:tmpl w:val="FB91BD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40F79"/>
    <w:multiLevelType w:val="hybridMultilevel"/>
    <w:tmpl w:val="A71EA17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A806F4"/>
    <w:multiLevelType w:val="hybridMultilevel"/>
    <w:tmpl w:val="3B768EDA"/>
    <w:lvl w:ilvl="0" w:tplc="10090001">
      <w:start w:val="1"/>
      <w:numFmt w:val="bullet"/>
      <w:lvlText w:val=""/>
      <w:lvlJc w:val="left"/>
      <w:rPr>
        <w:rFonts w:ascii="Symbol" w:hAnsi="Symbol" w:hint="default"/>
      </w:rPr>
    </w:lvl>
    <w:lvl w:ilvl="1" w:tplc="10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B1B7FE9"/>
    <w:multiLevelType w:val="hybridMultilevel"/>
    <w:tmpl w:val="2C5E8C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37"/>
    <w:rsid w:val="001001F6"/>
    <w:rsid w:val="00262D20"/>
    <w:rsid w:val="0049565F"/>
    <w:rsid w:val="004D2490"/>
    <w:rsid w:val="00826501"/>
    <w:rsid w:val="00B74729"/>
    <w:rsid w:val="00DB2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DC55"/>
  <w15:chartTrackingRefBased/>
  <w15:docId w15:val="{D652C94C-7DBB-4248-93AA-70BF919A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337"/>
    <w:pPr>
      <w:autoSpaceDE w:val="0"/>
      <w:autoSpaceDN w:val="0"/>
      <w:adjustRightInd w:val="0"/>
      <w:spacing w:after="0" w:line="240" w:lineRule="auto"/>
    </w:pPr>
    <w:rPr>
      <w:rFonts w:ascii="Poppins" w:hAnsi="Poppins" w:cs="Poppins"/>
      <w:color w:val="000000"/>
      <w:sz w:val="24"/>
      <w:szCs w:val="24"/>
    </w:rPr>
  </w:style>
  <w:style w:type="character" w:customStyle="1" w:styleId="A6">
    <w:name w:val="A6"/>
    <w:uiPriority w:val="99"/>
    <w:rsid w:val="00DB2337"/>
    <w:rPr>
      <w:rFonts w:cs="Poppins"/>
      <w:b/>
      <w:bCs/>
      <w:color w:val="211D1E"/>
      <w:sz w:val="28"/>
      <w:szCs w:val="28"/>
    </w:rPr>
  </w:style>
  <w:style w:type="character" w:customStyle="1" w:styleId="A5">
    <w:name w:val="A5"/>
    <w:uiPriority w:val="99"/>
    <w:rsid w:val="00DB2337"/>
    <w:rPr>
      <w:rFonts w:cs="Poppins ExtraBold"/>
      <w:b/>
      <w:bCs/>
      <w:color w:val="211D1E"/>
      <w:sz w:val="40"/>
      <w:szCs w:val="40"/>
    </w:rPr>
  </w:style>
  <w:style w:type="paragraph" w:styleId="ListParagraph">
    <w:name w:val="List Paragraph"/>
    <w:basedOn w:val="Normal"/>
    <w:uiPriority w:val="34"/>
    <w:qFormat/>
    <w:rsid w:val="00B74729"/>
    <w:pPr>
      <w:ind w:left="720"/>
      <w:contextualSpacing/>
    </w:pPr>
  </w:style>
  <w:style w:type="character" w:styleId="Hyperlink">
    <w:name w:val="Hyperlink"/>
    <w:basedOn w:val="DefaultParagraphFont"/>
    <w:uiPriority w:val="99"/>
    <w:unhideWhenUsed/>
    <w:rsid w:val="00B74729"/>
    <w:rPr>
      <w:color w:val="0563C1" w:themeColor="hyperlink"/>
      <w:u w:val="single"/>
    </w:rPr>
  </w:style>
  <w:style w:type="character" w:styleId="UnresolvedMention">
    <w:name w:val="Unresolved Mention"/>
    <w:basedOn w:val="DefaultParagraphFont"/>
    <w:uiPriority w:val="99"/>
    <w:semiHidden/>
    <w:unhideWhenUsed/>
    <w:rsid w:val="00B74729"/>
    <w:rPr>
      <w:color w:val="605E5C"/>
      <w:shd w:val="clear" w:color="auto" w:fill="E1DFDD"/>
    </w:rPr>
  </w:style>
  <w:style w:type="character" w:styleId="FollowedHyperlink">
    <w:name w:val="FollowedHyperlink"/>
    <w:basedOn w:val="DefaultParagraphFont"/>
    <w:uiPriority w:val="99"/>
    <w:semiHidden/>
    <w:unhideWhenUsed/>
    <w:rsid w:val="00B74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forms.etfo.org/212725963713055" TargetMode="External"/><Relationship Id="rId5" Type="http://schemas.openxmlformats.org/officeDocument/2006/relationships/hyperlink" Target="https://events.etf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2</Pages>
  <Words>464</Words>
  <Characters>2619</Characters>
  <Application>Microsoft Office Word</Application>
  <DocSecurity>0</DocSecurity>
  <Lines>70</Lines>
  <Paragraphs>26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Silver</dc:creator>
  <cp:keywords/>
  <dc:description/>
  <cp:lastModifiedBy>Lauren Silver</cp:lastModifiedBy>
  <cp:revision>4</cp:revision>
  <dcterms:created xsi:type="dcterms:W3CDTF">2021-11-01T20:23:00Z</dcterms:created>
  <dcterms:modified xsi:type="dcterms:W3CDTF">2021-11-02T13:05:00Z</dcterms:modified>
</cp:coreProperties>
</file>