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3E4B39" w14:textId="77777777" w:rsidR="00E53B73" w:rsidRPr="002B7B46" w:rsidRDefault="00A94128" w:rsidP="005E287A">
      <w:pPr>
        <w:rPr>
          <w:rFonts w:ascii="Open Sans" w:hAnsi="Open Sans" w:cs="Open Sans"/>
          <w:b/>
          <w:sz w:val="28"/>
          <w:szCs w:val="28"/>
        </w:rPr>
      </w:pPr>
      <w:r w:rsidRPr="002B7B46">
        <w:rPr>
          <w:rFonts w:ascii="Open Sans" w:hAnsi="Open Sans" w:cs="Open Sans"/>
          <w:b/>
          <w:sz w:val="28"/>
          <w:szCs w:val="28"/>
        </w:rPr>
        <w:t>Taking a Stand with</w:t>
      </w:r>
      <w:r w:rsidR="00E53B73" w:rsidRPr="002B7B46">
        <w:rPr>
          <w:rFonts w:ascii="Open Sans" w:hAnsi="Open Sans" w:cs="Open Sans"/>
          <w:b/>
          <w:sz w:val="28"/>
          <w:szCs w:val="28"/>
        </w:rPr>
        <w:t xml:space="preserve"> School Boards:</w:t>
      </w:r>
    </w:p>
    <w:p w14:paraId="72D8C94F" w14:textId="77777777" w:rsidR="009D0BD6" w:rsidRPr="002B7B46" w:rsidRDefault="00A94128" w:rsidP="005E287A">
      <w:pPr>
        <w:rPr>
          <w:rFonts w:ascii="Open Sans" w:hAnsi="Open Sans" w:cs="Open Sans"/>
          <w:b/>
          <w:sz w:val="28"/>
          <w:szCs w:val="28"/>
        </w:rPr>
      </w:pPr>
      <w:r w:rsidRPr="002B7B46">
        <w:rPr>
          <w:rFonts w:ascii="Open Sans" w:hAnsi="Open Sans" w:cs="Open Sans"/>
          <w:b/>
          <w:sz w:val="28"/>
          <w:szCs w:val="28"/>
        </w:rPr>
        <w:t xml:space="preserve">Defending </w:t>
      </w:r>
      <w:r w:rsidR="009D0BD6" w:rsidRPr="002B7B46">
        <w:rPr>
          <w:rFonts w:ascii="Open Sans" w:hAnsi="Open Sans" w:cs="Open Sans"/>
          <w:b/>
          <w:sz w:val="28"/>
          <w:szCs w:val="28"/>
        </w:rPr>
        <w:t>2SLGBTQ</w:t>
      </w:r>
      <w:r w:rsidR="00E53B73" w:rsidRPr="002B7B46">
        <w:rPr>
          <w:rFonts w:ascii="Open Sans" w:hAnsi="Open Sans" w:cs="Open Sans"/>
          <w:b/>
          <w:sz w:val="28"/>
          <w:szCs w:val="28"/>
        </w:rPr>
        <w:t>+</w:t>
      </w:r>
      <w:r w:rsidR="009D0BD6" w:rsidRPr="002B7B46">
        <w:rPr>
          <w:rFonts w:ascii="Open Sans" w:hAnsi="Open Sans" w:cs="Open Sans"/>
          <w:b/>
          <w:sz w:val="28"/>
          <w:szCs w:val="28"/>
        </w:rPr>
        <w:t xml:space="preserve"> Inclusion in Schools</w:t>
      </w:r>
    </w:p>
    <w:p w14:paraId="01AFC25B" w14:textId="77777777" w:rsidR="009D0BD6" w:rsidRPr="002B7B46" w:rsidRDefault="009D0BD6">
      <w:pPr>
        <w:rPr>
          <w:rFonts w:ascii="Open Sans" w:hAnsi="Open Sans" w:cs="Open Sans"/>
        </w:rPr>
      </w:pPr>
    </w:p>
    <w:p w14:paraId="4EBFCAD7" w14:textId="77777777" w:rsidR="00E53B73" w:rsidRPr="002B7B46" w:rsidRDefault="00E53B73">
      <w:pPr>
        <w:rPr>
          <w:rFonts w:ascii="Open Sans" w:hAnsi="Open Sans" w:cs="Open Sans"/>
          <w:b/>
          <w:sz w:val="24"/>
          <w:szCs w:val="24"/>
        </w:rPr>
      </w:pPr>
      <w:r w:rsidRPr="002B7B46">
        <w:rPr>
          <w:rFonts w:ascii="Open Sans" w:hAnsi="Open Sans" w:cs="Open Sans"/>
          <w:b/>
          <w:sz w:val="24"/>
          <w:szCs w:val="24"/>
        </w:rPr>
        <w:t>Why do Equity and 2SLGBTQ+ Issues Matter?</w:t>
      </w:r>
    </w:p>
    <w:p w14:paraId="2ED57346" w14:textId="77777777" w:rsidR="009F7F14" w:rsidRPr="002B7B46" w:rsidRDefault="00A90D30" w:rsidP="004B1753">
      <w:pPr>
        <w:pStyle w:val="Default"/>
        <w:rPr>
          <w:rFonts w:ascii="Open Sans" w:hAnsi="Open Sans" w:cs="Open Sans"/>
        </w:rPr>
      </w:pPr>
      <w:r w:rsidRPr="002B7B46">
        <w:rPr>
          <w:rFonts w:ascii="Open Sans" w:hAnsi="Open Sans" w:cs="Open Sans"/>
        </w:rPr>
        <w:t>Recent events across the province</w:t>
      </w:r>
      <w:r w:rsidR="009F7F14" w:rsidRPr="002B7B46">
        <w:rPr>
          <w:rFonts w:ascii="Open Sans" w:hAnsi="Open Sans" w:cs="Open Sans"/>
        </w:rPr>
        <w:t xml:space="preserve"> and </w:t>
      </w:r>
      <w:r w:rsidR="00C57232" w:rsidRPr="002B7B46">
        <w:rPr>
          <w:rFonts w:ascii="Open Sans" w:hAnsi="Open Sans" w:cs="Open Sans"/>
        </w:rPr>
        <w:t>country</w:t>
      </w:r>
      <w:r w:rsidRPr="002B7B46">
        <w:rPr>
          <w:rFonts w:ascii="Open Sans" w:hAnsi="Open Sans" w:cs="Open Sans"/>
        </w:rPr>
        <w:t xml:space="preserve"> have re</w:t>
      </w:r>
      <w:r w:rsidR="009D06F7" w:rsidRPr="002B7B46">
        <w:rPr>
          <w:rFonts w:ascii="Open Sans" w:hAnsi="Open Sans" w:cs="Open Sans"/>
        </w:rPr>
        <w:t>-</w:t>
      </w:r>
      <w:r w:rsidRPr="002B7B46">
        <w:rPr>
          <w:rFonts w:ascii="Open Sans" w:hAnsi="Open Sans" w:cs="Open Sans"/>
        </w:rPr>
        <w:t xml:space="preserve">emphasized the </w:t>
      </w:r>
      <w:r w:rsidR="009F7F14" w:rsidRPr="002B7B46">
        <w:rPr>
          <w:rFonts w:ascii="Open Sans" w:hAnsi="Open Sans" w:cs="Open Sans"/>
        </w:rPr>
        <w:t xml:space="preserve">urgent </w:t>
      </w:r>
      <w:r w:rsidRPr="002B7B46">
        <w:rPr>
          <w:rFonts w:ascii="Open Sans" w:hAnsi="Open Sans" w:cs="Open Sans"/>
        </w:rPr>
        <w:t xml:space="preserve">need for ETFO to advocate for </w:t>
      </w:r>
      <w:r w:rsidR="00A03E1F" w:rsidRPr="002B7B46">
        <w:rPr>
          <w:rFonts w:ascii="Open Sans" w:hAnsi="Open Sans" w:cs="Open Sans"/>
        </w:rPr>
        <w:t>the</w:t>
      </w:r>
      <w:r w:rsidRPr="002B7B46">
        <w:rPr>
          <w:rFonts w:ascii="Open Sans" w:hAnsi="Open Sans" w:cs="Open Sans"/>
        </w:rPr>
        <w:t xml:space="preserve"> 2SLGBTQ+ community</w:t>
      </w:r>
      <w:r w:rsidR="009F7F14" w:rsidRPr="002B7B46">
        <w:rPr>
          <w:rFonts w:ascii="Open Sans" w:hAnsi="Open Sans" w:cs="Open Sans"/>
        </w:rPr>
        <w:t xml:space="preserve"> and step up to build a more socially just world</w:t>
      </w:r>
      <w:r w:rsidRPr="002B7B46">
        <w:rPr>
          <w:rFonts w:ascii="Open Sans" w:hAnsi="Open Sans" w:cs="Open Sans"/>
        </w:rPr>
        <w:t xml:space="preserve">.  </w:t>
      </w:r>
    </w:p>
    <w:p w14:paraId="4DB414C1" w14:textId="77777777" w:rsidR="00E254A0" w:rsidRPr="002B7B46" w:rsidRDefault="00E254A0" w:rsidP="004B1753">
      <w:pPr>
        <w:pStyle w:val="Default"/>
        <w:rPr>
          <w:rFonts w:ascii="Open Sans" w:hAnsi="Open Sans" w:cs="Open Sans"/>
        </w:rPr>
      </w:pPr>
    </w:p>
    <w:p w14:paraId="108CFF2A" w14:textId="77777777" w:rsidR="00663B4F" w:rsidRPr="002B7B46" w:rsidRDefault="00663B4F" w:rsidP="004B1753">
      <w:pPr>
        <w:pStyle w:val="Default"/>
        <w:rPr>
          <w:rFonts w:ascii="Open Sans" w:hAnsi="Open Sans" w:cs="Open Sans"/>
        </w:rPr>
      </w:pPr>
      <w:r w:rsidRPr="002B7B46">
        <w:rPr>
          <w:rFonts w:ascii="Open Sans" w:hAnsi="Open Sans" w:cs="Open Sans"/>
        </w:rPr>
        <w:t xml:space="preserve">Many students, educators, and school communities are experiencing hate, from </w:t>
      </w:r>
      <w:r w:rsidR="0098493B" w:rsidRPr="002B7B46">
        <w:rPr>
          <w:rFonts w:ascii="Open Sans" w:hAnsi="Open Sans" w:cs="Open Sans"/>
        </w:rPr>
        <w:t>protests at board meetings</w:t>
      </w:r>
      <w:r w:rsidR="00CA7E37" w:rsidRPr="002B7B46">
        <w:rPr>
          <w:rFonts w:ascii="Open Sans" w:hAnsi="Open Sans" w:cs="Open Sans"/>
        </w:rPr>
        <w:t>,</w:t>
      </w:r>
      <w:r w:rsidR="0098493B" w:rsidRPr="002B7B46">
        <w:rPr>
          <w:rFonts w:ascii="Open Sans" w:hAnsi="Open Sans" w:cs="Open Sans"/>
        </w:rPr>
        <w:t xml:space="preserve"> </w:t>
      </w:r>
      <w:r w:rsidR="00CA7E37" w:rsidRPr="002B7B46">
        <w:rPr>
          <w:rFonts w:ascii="Open Sans" w:hAnsi="Open Sans" w:cs="Open Sans"/>
        </w:rPr>
        <w:t xml:space="preserve">to </w:t>
      </w:r>
      <w:r w:rsidR="0098493B" w:rsidRPr="002B7B46">
        <w:rPr>
          <w:rFonts w:ascii="Open Sans" w:hAnsi="Open Sans" w:cs="Open Sans"/>
        </w:rPr>
        <w:t>drag story</w:t>
      </w:r>
      <w:r w:rsidR="00FD036A" w:rsidRPr="002B7B46">
        <w:rPr>
          <w:rFonts w:ascii="Open Sans" w:hAnsi="Open Sans" w:cs="Open Sans"/>
        </w:rPr>
        <w:t xml:space="preserve"> </w:t>
      </w:r>
      <w:r w:rsidR="0098493B" w:rsidRPr="002B7B46">
        <w:rPr>
          <w:rFonts w:ascii="Open Sans" w:hAnsi="Open Sans" w:cs="Open Sans"/>
        </w:rPr>
        <w:t xml:space="preserve">times </w:t>
      </w:r>
      <w:r w:rsidR="00CA7E37" w:rsidRPr="002B7B46">
        <w:rPr>
          <w:rFonts w:ascii="Open Sans" w:hAnsi="Open Sans" w:cs="Open Sans"/>
        </w:rPr>
        <w:t>as well as</w:t>
      </w:r>
      <w:r w:rsidR="0098493B" w:rsidRPr="002B7B46">
        <w:rPr>
          <w:rFonts w:ascii="Open Sans" w:hAnsi="Open Sans" w:cs="Open Sans"/>
        </w:rPr>
        <w:t xml:space="preserve"> increased bullying</w:t>
      </w:r>
      <w:r w:rsidR="00CA7E37" w:rsidRPr="002B7B46">
        <w:rPr>
          <w:rFonts w:ascii="Open Sans" w:hAnsi="Open Sans" w:cs="Open Sans"/>
        </w:rPr>
        <w:t>.</w:t>
      </w:r>
      <w:r w:rsidR="0098493B" w:rsidRPr="002B7B46">
        <w:rPr>
          <w:rFonts w:ascii="Open Sans" w:hAnsi="Open Sans" w:cs="Open Sans"/>
        </w:rPr>
        <w:t xml:space="preserve"> </w:t>
      </w:r>
      <w:r w:rsidR="00CA7E37" w:rsidRPr="002B7B46">
        <w:rPr>
          <w:rFonts w:ascii="Open Sans" w:hAnsi="Open Sans" w:cs="Open Sans"/>
        </w:rPr>
        <w:t>This has also led to</w:t>
      </w:r>
      <w:r w:rsidR="0098493B" w:rsidRPr="002B7B46">
        <w:rPr>
          <w:rFonts w:ascii="Open Sans" w:hAnsi="Open Sans" w:cs="Open Sans"/>
        </w:rPr>
        <w:t xml:space="preserve"> </w:t>
      </w:r>
      <w:r w:rsidR="00E254A0" w:rsidRPr="002B7B46">
        <w:rPr>
          <w:rFonts w:ascii="Open Sans" w:hAnsi="Open Sans" w:cs="Open Sans"/>
        </w:rPr>
        <w:t xml:space="preserve">Pride events </w:t>
      </w:r>
      <w:r w:rsidR="00CA7E37" w:rsidRPr="002B7B46">
        <w:rPr>
          <w:rFonts w:ascii="Open Sans" w:hAnsi="Open Sans" w:cs="Open Sans"/>
        </w:rPr>
        <w:t xml:space="preserve">being </w:t>
      </w:r>
      <w:r w:rsidR="00E254A0" w:rsidRPr="002B7B46">
        <w:rPr>
          <w:rFonts w:ascii="Open Sans" w:hAnsi="Open Sans" w:cs="Open Sans"/>
        </w:rPr>
        <w:t xml:space="preserve">disrupted by transphobic and homophobic groups. </w:t>
      </w:r>
    </w:p>
    <w:p w14:paraId="0C25B9F0" w14:textId="77777777" w:rsidR="00663B4F" w:rsidRPr="002B7B46" w:rsidRDefault="00663B4F" w:rsidP="004B1753">
      <w:pPr>
        <w:pStyle w:val="Default"/>
        <w:rPr>
          <w:rFonts w:ascii="Open Sans" w:hAnsi="Open Sans" w:cs="Open Sans"/>
        </w:rPr>
      </w:pPr>
    </w:p>
    <w:p w14:paraId="1E5AF133" w14:textId="77777777" w:rsidR="00E53B73" w:rsidRPr="002B7B46" w:rsidRDefault="00476A28" w:rsidP="004B1753">
      <w:pPr>
        <w:pStyle w:val="Default"/>
        <w:rPr>
          <w:rFonts w:ascii="Open Sans" w:hAnsi="Open Sans" w:cs="Open Sans"/>
        </w:rPr>
      </w:pPr>
      <w:r w:rsidRPr="002B7B46">
        <w:rPr>
          <w:rFonts w:ascii="Open Sans" w:hAnsi="Open Sans" w:cs="Open Sans"/>
        </w:rPr>
        <w:t>S</w:t>
      </w:r>
      <w:r w:rsidR="00954AFD" w:rsidRPr="002B7B46">
        <w:rPr>
          <w:rFonts w:ascii="Open Sans" w:hAnsi="Open Sans" w:cs="Open Sans"/>
        </w:rPr>
        <w:t xml:space="preserve">ocietal discrimination </w:t>
      </w:r>
      <w:r w:rsidRPr="002B7B46">
        <w:rPr>
          <w:rFonts w:ascii="Open Sans" w:hAnsi="Open Sans" w:cs="Open Sans"/>
        </w:rPr>
        <w:t>and hate are</w:t>
      </w:r>
      <w:r w:rsidR="00954AFD" w:rsidRPr="002B7B46">
        <w:rPr>
          <w:rFonts w:ascii="Open Sans" w:hAnsi="Open Sans" w:cs="Open Sans"/>
        </w:rPr>
        <w:t xml:space="preserve"> </w:t>
      </w:r>
      <w:r w:rsidR="00A90D30" w:rsidRPr="002B7B46">
        <w:rPr>
          <w:rFonts w:ascii="Open Sans" w:hAnsi="Open Sans" w:cs="Open Sans"/>
        </w:rPr>
        <w:t xml:space="preserve">not only </w:t>
      </w:r>
      <w:r w:rsidR="003A70B2" w:rsidRPr="002B7B46">
        <w:rPr>
          <w:rFonts w:ascii="Open Sans" w:hAnsi="Open Sans" w:cs="Open Sans"/>
        </w:rPr>
        <w:t xml:space="preserve">more </w:t>
      </w:r>
      <w:r w:rsidR="00954AFD" w:rsidRPr="002B7B46">
        <w:rPr>
          <w:rFonts w:ascii="Open Sans" w:hAnsi="Open Sans" w:cs="Open Sans"/>
        </w:rPr>
        <w:t>prevalent</w:t>
      </w:r>
      <w:r w:rsidR="003A70B2" w:rsidRPr="002B7B46">
        <w:rPr>
          <w:rFonts w:ascii="Open Sans" w:hAnsi="Open Sans" w:cs="Open Sans"/>
        </w:rPr>
        <w:t xml:space="preserve">, </w:t>
      </w:r>
      <w:r w:rsidR="002953A6" w:rsidRPr="002B7B46">
        <w:rPr>
          <w:rFonts w:ascii="Open Sans" w:hAnsi="Open Sans" w:cs="Open Sans"/>
        </w:rPr>
        <w:t>but they are also</w:t>
      </w:r>
      <w:r w:rsidR="003A70B2" w:rsidRPr="002B7B46">
        <w:rPr>
          <w:rFonts w:ascii="Open Sans" w:hAnsi="Open Sans" w:cs="Open Sans"/>
        </w:rPr>
        <w:t xml:space="preserve"> </w:t>
      </w:r>
      <w:r w:rsidR="00A90D30" w:rsidRPr="002B7B46">
        <w:rPr>
          <w:rFonts w:ascii="Open Sans" w:hAnsi="Open Sans" w:cs="Open Sans"/>
        </w:rPr>
        <w:t>becoming normalized</w:t>
      </w:r>
      <w:r w:rsidR="00954AFD" w:rsidRPr="002B7B46">
        <w:rPr>
          <w:rFonts w:ascii="Open Sans" w:hAnsi="Open Sans" w:cs="Open Sans"/>
        </w:rPr>
        <w:t xml:space="preserve">. </w:t>
      </w:r>
      <w:r w:rsidR="002953A6" w:rsidRPr="002B7B46">
        <w:rPr>
          <w:rFonts w:ascii="Open Sans" w:hAnsi="Open Sans" w:cs="Open Sans"/>
        </w:rPr>
        <w:t>Far-right</w:t>
      </w:r>
      <w:r w:rsidR="00A90D30" w:rsidRPr="002B7B46">
        <w:rPr>
          <w:rFonts w:ascii="Open Sans" w:hAnsi="Open Sans" w:cs="Open Sans"/>
        </w:rPr>
        <w:t xml:space="preserve"> conservative groups</w:t>
      </w:r>
      <w:r w:rsidR="002F423B" w:rsidRPr="002B7B46">
        <w:rPr>
          <w:rFonts w:ascii="Open Sans" w:hAnsi="Open Sans" w:cs="Open Sans"/>
        </w:rPr>
        <w:t xml:space="preserve"> and individuals</w:t>
      </w:r>
      <w:r w:rsidR="00A90D30" w:rsidRPr="002B7B46">
        <w:rPr>
          <w:rFonts w:ascii="Open Sans" w:hAnsi="Open Sans" w:cs="Open Sans"/>
        </w:rPr>
        <w:t xml:space="preserve"> have been attacking the rights of the rainbow community. This has included trustees </w:t>
      </w:r>
      <w:r w:rsidR="00E77575" w:rsidRPr="002B7B46">
        <w:rPr>
          <w:rFonts w:ascii="Open Sans" w:hAnsi="Open Sans" w:cs="Open Sans"/>
        </w:rPr>
        <w:t>voicing</w:t>
      </w:r>
      <w:r w:rsidR="00A90D30" w:rsidRPr="002B7B46">
        <w:rPr>
          <w:rFonts w:ascii="Open Sans" w:hAnsi="Open Sans" w:cs="Open Sans"/>
        </w:rPr>
        <w:t xml:space="preserve"> discriminatory opinions, as well as attempts to prevent </w:t>
      </w:r>
      <w:r w:rsidR="00954AFD" w:rsidRPr="002B7B46">
        <w:rPr>
          <w:rFonts w:ascii="Open Sans" w:hAnsi="Open Sans" w:cs="Open Sans"/>
        </w:rPr>
        <w:t xml:space="preserve">the teaching of </w:t>
      </w:r>
      <w:r w:rsidR="00DF66E3" w:rsidRPr="002B7B46">
        <w:rPr>
          <w:rFonts w:ascii="Open Sans" w:hAnsi="Open Sans" w:cs="Open Sans"/>
        </w:rPr>
        <w:t>queer and transgender inclusion, same-sex families and relationships</w:t>
      </w:r>
      <w:r w:rsidR="002F423B" w:rsidRPr="002B7B46">
        <w:rPr>
          <w:rFonts w:ascii="Open Sans" w:hAnsi="Open Sans" w:cs="Open Sans"/>
        </w:rPr>
        <w:t>,</w:t>
      </w:r>
      <w:r w:rsidR="00DF66E3" w:rsidRPr="002B7B46">
        <w:rPr>
          <w:rFonts w:ascii="Open Sans" w:hAnsi="Open Sans" w:cs="Open Sans"/>
        </w:rPr>
        <w:t xml:space="preserve"> and gender diversity</w:t>
      </w:r>
      <w:r w:rsidR="00A90D30" w:rsidRPr="002B7B46">
        <w:rPr>
          <w:rFonts w:ascii="Open Sans" w:hAnsi="Open Sans" w:cs="Open Sans"/>
        </w:rPr>
        <w:t>.</w:t>
      </w:r>
      <w:r w:rsidR="00DF66E3" w:rsidRPr="002B7B46">
        <w:rPr>
          <w:rFonts w:ascii="Open Sans" w:hAnsi="Open Sans" w:cs="Open Sans"/>
        </w:rPr>
        <w:t xml:space="preserve"> </w:t>
      </w:r>
      <w:r w:rsidR="009F7F14" w:rsidRPr="002B7B46">
        <w:rPr>
          <w:rFonts w:ascii="Open Sans" w:hAnsi="Open Sans" w:cs="Open Sans"/>
        </w:rPr>
        <w:t>We must not accept any form of hate – now is the time to speak up.</w:t>
      </w:r>
    </w:p>
    <w:p w14:paraId="21E3F02B" w14:textId="77777777" w:rsidR="00954AFD" w:rsidRPr="002B7B46" w:rsidRDefault="00954AFD" w:rsidP="004B1753">
      <w:pPr>
        <w:pStyle w:val="Default"/>
        <w:rPr>
          <w:rFonts w:ascii="Open Sans" w:hAnsi="Open Sans" w:cs="Open Sans"/>
        </w:rPr>
      </w:pPr>
    </w:p>
    <w:p w14:paraId="408175C4" w14:textId="77777777" w:rsidR="005362D1" w:rsidRPr="002B7B46" w:rsidRDefault="005362D1" w:rsidP="00FF5B17">
      <w:pPr>
        <w:pStyle w:val="Default"/>
        <w:rPr>
          <w:rFonts w:ascii="Open Sans" w:hAnsi="Open Sans" w:cs="Open Sans"/>
        </w:rPr>
      </w:pPr>
      <w:r w:rsidRPr="002B7B46">
        <w:rPr>
          <w:rFonts w:ascii="Open Sans" w:hAnsi="Open Sans" w:cs="Open Sans"/>
        </w:rPr>
        <w:t>Two-</w:t>
      </w:r>
      <w:r w:rsidR="007E7F31" w:rsidRPr="002B7B46">
        <w:rPr>
          <w:rFonts w:ascii="Open Sans" w:hAnsi="Open Sans" w:cs="Open Sans"/>
        </w:rPr>
        <w:t>S</w:t>
      </w:r>
      <w:r w:rsidR="00E53B73" w:rsidRPr="002B7B46">
        <w:rPr>
          <w:rFonts w:ascii="Open Sans" w:hAnsi="Open Sans" w:cs="Open Sans"/>
        </w:rPr>
        <w:t>pirit, lesbian, gay, bisexual, transgender, queer</w:t>
      </w:r>
      <w:r w:rsidR="00AE5CBC" w:rsidRPr="002B7B46">
        <w:rPr>
          <w:rFonts w:ascii="Open Sans" w:hAnsi="Open Sans" w:cs="Open Sans"/>
        </w:rPr>
        <w:t xml:space="preserve">, </w:t>
      </w:r>
      <w:r w:rsidR="00E53B73" w:rsidRPr="002B7B46">
        <w:rPr>
          <w:rFonts w:ascii="Open Sans" w:hAnsi="Open Sans" w:cs="Open Sans"/>
        </w:rPr>
        <w:t>questioning</w:t>
      </w:r>
      <w:r w:rsidR="00A80564" w:rsidRPr="002B7B46">
        <w:rPr>
          <w:rFonts w:ascii="Open Sans" w:hAnsi="Open Sans" w:cs="Open Sans"/>
        </w:rPr>
        <w:t xml:space="preserve">, </w:t>
      </w:r>
      <w:r w:rsidR="00FD586F" w:rsidRPr="002B7B46">
        <w:rPr>
          <w:rFonts w:ascii="Open Sans" w:hAnsi="Open Sans" w:cs="Open Sans"/>
        </w:rPr>
        <w:t>plus</w:t>
      </w:r>
      <w:r w:rsidR="00E53B73" w:rsidRPr="002B7B46">
        <w:rPr>
          <w:rFonts w:ascii="Open Sans" w:hAnsi="Open Sans" w:cs="Open Sans"/>
        </w:rPr>
        <w:t xml:space="preserve"> (2SLGBTQ+) </w:t>
      </w:r>
      <w:r w:rsidR="007B3F08" w:rsidRPr="002B7B46">
        <w:rPr>
          <w:rFonts w:ascii="Open Sans" w:hAnsi="Open Sans" w:cs="Open Sans"/>
        </w:rPr>
        <w:t xml:space="preserve">workers and </w:t>
      </w:r>
      <w:r w:rsidR="004B1753" w:rsidRPr="002B7B46">
        <w:rPr>
          <w:rFonts w:ascii="Open Sans" w:hAnsi="Open Sans" w:cs="Open Sans"/>
        </w:rPr>
        <w:t>youth are especially</w:t>
      </w:r>
      <w:r w:rsidR="00954AFD" w:rsidRPr="002B7B46">
        <w:rPr>
          <w:rFonts w:ascii="Open Sans" w:hAnsi="Open Sans" w:cs="Open Sans"/>
        </w:rPr>
        <w:t xml:space="preserve"> vulnerable to such </w:t>
      </w:r>
      <w:r w:rsidRPr="002B7B46">
        <w:rPr>
          <w:rFonts w:ascii="Open Sans" w:hAnsi="Open Sans" w:cs="Open Sans"/>
        </w:rPr>
        <w:t>challenges:</w:t>
      </w:r>
    </w:p>
    <w:p w14:paraId="418FB95E" w14:textId="77777777" w:rsidR="005362D1" w:rsidRPr="002B7B46" w:rsidRDefault="005362D1" w:rsidP="00FF5B17">
      <w:pPr>
        <w:pStyle w:val="Default"/>
        <w:rPr>
          <w:rFonts w:ascii="Open Sans" w:hAnsi="Open Sans" w:cs="Open Sans"/>
        </w:rPr>
      </w:pPr>
    </w:p>
    <w:p w14:paraId="41C72AD5" w14:textId="77777777" w:rsidR="005362D1" w:rsidRPr="002B7B46" w:rsidRDefault="007B3F08" w:rsidP="005362D1">
      <w:pPr>
        <w:pStyle w:val="Default"/>
        <w:numPr>
          <w:ilvl w:val="0"/>
          <w:numId w:val="4"/>
        </w:numPr>
        <w:rPr>
          <w:rFonts w:ascii="Open Sans" w:hAnsi="Open Sans" w:cs="Open Sans"/>
        </w:rPr>
      </w:pPr>
      <w:r w:rsidRPr="002B7B46">
        <w:rPr>
          <w:rFonts w:ascii="Open Sans" w:hAnsi="Open Sans" w:cs="Open Sans"/>
        </w:rPr>
        <w:t xml:space="preserve">73% of gender-diverse respondents reported experiencing multiple forms of harassment and violence a work, a disproportionately high number compared to their cisgender </w:t>
      </w:r>
      <w:proofErr w:type="gramStart"/>
      <w:r w:rsidRPr="002B7B46">
        <w:rPr>
          <w:rFonts w:ascii="Open Sans" w:hAnsi="Open Sans" w:cs="Open Sans"/>
        </w:rPr>
        <w:t>colleagues</w:t>
      </w:r>
      <w:proofErr w:type="gramEnd"/>
    </w:p>
    <w:p w14:paraId="10C3057F" w14:textId="77777777" w:rsidR="005362D1" w:rsidRPr="002B7B46" w:rsidRDefault="005C153F" w:rsidP="005362D1">
      <w:pPr>
        <w:pStyle w:val="Default"/>
        <w:numPr>
          <w:ilvl w:val="0"/>
          <w:numId w:val="4"/>
        </w:numPr>
        <w:rPr>
          <w:rFonts w:ascii="Open Sans" w:hAnsi="Open Sans" w:cs="Open Sans"/>
        </w:rPr>
      </w:pPr>
      <w:r w:rsidRPr="002B7B46">
        <w:rPr>
          <w:rFonts w:ascii="Open Sans" w:hAnsi="Open Sans" w:cs="Open Sans"/>
        </w:rPr>
        <w:t xml:space="preserve">Nationally, </w:t>
      </w:r>
      <w:r w:rsidR="0000233A" w:rsidRPr="002B7B46">
        <w:rPr>
          <w:rFonts w:ascii="Open Sans" w:hAnsi="Open Sans" w:cs="Open Sans"/>
        </w:rPr>
        <w:t>p</w:t>
      </w:r>
      <w:r w:rsidR="007B3F08" w:rsidRPr="002B7B46">
        <w:rPr>
          <w:rFonts w:ascii="Open Sans" w:hAnsi="Open Sans" w:cs="Open Sans"/>
        </w:rPr>
        <w:t xml:space="preserve">olice-reported hate crimes </w:t>
      </w:r>
      <w:r w:rsidR="001E78F1" w:rsidRPr="002B7B46">
        <w:rPr>
          <w:rFonts w:ascii="Open Sans" w:hAnsi="Open Sans" w:cs="Open Sans"/>
        </w:rPr>
        <w:t>based on sexual orientation increased drastically – by almost 6</w:t>
      </w:r>
      <w:r w:rsidR="00737C07" w:rsidRPr="002B7B46">
        <w:rPr>
          <w:rFonts w:ascii="Open Sans" w:hAnsi="Open Sans" w:cs="Open Sans"/>
        </w:rPr>
        <w:t>5</w:t>
      </w:r>
      <w:r w:rsidR="00183860" w:rsidRPr="002B7B46">
        <w:rPr>
          <w:rFonts w:ascii="Open Sans" w:hAnsi="Open Sans" w:cs="Open Sans"/>
        </w:rPr>
        <w:t xml:space="preserve">% </w:t>
      </w:r>
      <w:r w:rsidR="00A01CE1" w:rsidRPr="002B7B46">
        <w:rPr>
          <w:rFonts w:ascii="Open Sans" w:hAnsi="Open Sans" w:cs="Open Sans"/>
        </w:rPr>
        <w:t xml:space="preserve">– </w:t>
      </w:r>
      <w:r w:rsidR="001E78F1" w:rsidRPr="002B7B46">
        <w:rPr>
          <w:rFonts w:ascii="Open Sans" w:hAnsi="Open Sans" w:cs="Open Sans"/>
        </w:rPr>
        <w:t>between 20</w:t>
      </w:r>
      <w:r w:rsidR="00737C07" w:rsidRPr="002B7B46">
        <w:rPr>
          <w:rFonts w:ascii="Open Sans" w:hAnsi="Open Sans" w:cs="Open Sans"/>
        </w:rPr>
        <w:t>20</w:t>
      </w:r>
      <w:r w:rsidR="001E78F1" w:rsidRPr="002B7B46">
        <w:rPr>
          <w:rFonts w:ascii="Open Sans" w:hAnsi="Open Sans" w:cs="Open Sans"/>
        </w:rPr>
        <w:t xml:space="preserve"> and </w:t>
      </w:r>
      <w:proofErr w:type="gramStart"/>
      <w:r w:rsidR="001E78F1" w:rsidRPr="002B7B46">
        <w:rPr>
          <w:rFonts w:ascii="Open Sans" w:hAnsi="Open Sans" w:cs="Open Sans"/>
        </w:rPr>
        <w:t>2021</w:t>
      </w:r>
      <w:proofErr w:type="gramEnd"/>
    </w:p>
    <w:p w14:paraId="24B6A3FE" w14:textId="77777777" w:rsidR="001E78F1" w:rsidRPr="002B7B46" w:rsidRDefault="001E78F1" w:rsidP="001E78F1">
      <w:pPr>
        <w:pStyle w:val="Default"/>
        <w:rPr>
          <w:rFonts w:ascii="Open Sans" w:hAnsi="Open Sans" w:cs="Open Sans"/>
        </w:rPr>
      </w:pPr>
    </w:p>
    <w:p w14:paraId="0DBE0C5C" w14:textId="77777777" w:rsidR="001E78F1" w:rsidRPr="002B7B46" w:rsidRDefault="001E78F1" w:rsidP="00FD32BE">
      <w:pPr>
        <w:pStyle w:val="Default"/>
        <w:rPr>
          <w:rFonts w:ascii="Open Sans" w:hAnsi="Open Sans" w:cs="Open Sans"/>
        </w:rPr>
      </w:pPr>
      <w:r w:rsidRPr="002B7B46">
        <w:rPr>
          <w:rFonts w:ascii="Open Sans" w:hAnsi="Open Sans" w:cs="Open Sans"/>
        </w:rPr>
        <w:t>Possibly most concerning,</w:t>
      </w:r>
      <w:r w:rsidR="00952916" w:rsidRPr="002B7B46">
        <w:rPr>
          <w:rFonts w:ascii="Open Sans" w:hAnsi="Open Sans" w:cs="Open Sans"/>
        </w:rPr>
        <w:t xml:space="preserve"> </w:t>
      </w:r>
      <w:r w:rsidR="00FD32BE" w:rsidRPr="002B7B46">
        <w:rPr>
          <w:rFonts w:ascii="Open Sans" w:hAnsi="Open Sans" w:cs="Open Sans"/>
        </w:rPr>
        <w:t>a</w:t>
      </w:r>
      <w:r w:rsidR="00A30354" w:rsidRPr="002B7B46">
        <w:rPr>
          <w:rFonts w:ascii="Open Sans" w:hAnsi="Open Sans" w:cs="Open Sans"/>
          <w:lang w:val="en-CA"/>
        </w:rPr>
        <w:t xml:space="preserve">ccording to </w:t>
      </w:r>
      <w:r w:rsidR="00D32730" w:rsidRPr="002B7B46">
        <w:rPr>
          <w:rFonts w:ascii="Open Sans" w:hAnsi="Open Sans" w:cs="Open Sans"/>
          <w:lang w:val="en-CA"/>
        </w:rPr>
        <w:t>ACLED, a non-partisan organi</w:t>
      </w:r>
      <w:r w:rsidR="00A30354" w:rsidRPr="002B7B46">
        <w:rPr>
          <w:rFonts w:ascii="Open Sans" w:hAnsi="Open Sans" w:cs="Open Sans"/>
          <w:lang w:val="en-CA"/>
        </w:rPr>
        <w:t>z</w:t>
      </w:r>
      <w:r w:rsidR="00D32730" w:rsidRPr="002B7B46">
        <w:rPr>
          <w:rFonts w:ascii="Open Sans" w:hAnsi="Open Sans" w:cs="Open Sans"/>
          <w:lang w:val="en-CA"/>
        </w:rPr>
        <w:t>ation that compiles statistics on violence globally, anti-LGBTQ mobilizations in the United States more than tripled in 2022 compared to 2021</w:t>
      </w:r>
      <w:r w:rsidR="002513E4" w:rsidRPr="002B7B46">
        <w:rPr>
          <w:rFonts w:ascii="Open Sans" w:hAnsi="Open Sans" w:cs="Open Sans"/>
          <w:lang w:val="en-CA"/>
        </w:rPr>
        <w:t>. These</w:t>
      </w:r>
      <w:r w:rsidR="00DF2E99" w:rsidRPr="002B7B46">
        <w:rPr>
          <w:rFonts w:ascii="Open Sans" w:hAnsi="Open Sans" w:cs="Open Sans"/>
          <w:lang w:val="en-CA"/>
        </w:rPr>
        <w:t xml:space="preserve"> includ</w:t>
      </w:r>
      <w:r w:rsidR="002513E4" w:rsidRPr="002B7B46">
        <w:rPr>
          <w:rFonts w:ascii="Open Sans" w:hAnsi="Open Sans" w:cs="Open Sans"/>
          <w:lang w:val="en-CA"/>
        </w:rPr>
        <w:t>e</w:t>
      </w:r>
      <w:r w:rsidR="00D32730" w:rsidRPr="002B7B46">
        <w:rPr>
          <w:rFonts w:ascii="Open Sans" w:hAnsi="Open Sans" w:cs="Open Sans"/>
          <w:lang w:val="en-CA"/>
        </w:rPr>
        <w:t xml:space="preserve"> horrific tragedies </w:t>
      </w:r>
      <w:r w:rsidR="00DF2E99" w:rsidRPr="002B7B46">
        <w:rPr>
          <w:rFonts w:ascii="Open Sans" w:hAnsi="Open Sans" w:cs="Open Sans"/>
          <w:lang w:val="en-CA"/>
        </w:rPr>
        <w:t>such as</w:t>
      </w:r>
      <w:r w:rsidR="00D32730" w:rsidRPr="002B7B46">
        <w:rPr>
          <w:rFonts w:ascii="Open Sans" w:hAnsi="Open Sans" w:cs="Open Sans"/>
          <w:lang w:val="en-CA"/>
        </w:rPr>
        <w:t xml:space="preserve"> the Colorado nightclub </w:t>
      </w:r>
      <w:proofErr w:type="gramStart"/>
      <w:r w:rsidR="00806DCE" w:rsidRPr="002B7B46">
        <w:rPr>
          <w:rFonts w:ascii="Open Sans" w:hAnsi="Open Sans" w:cs="Open Sans"/>
          <w:lang w:val="en-CA"/>
        </w:rPr>
        <w:t>shooting</w:t>
      </w:r>
      <w:r w:rsidR="0065412F" w:rsidRPr="002B7B46">
        <w:rPr>
          <w:rFonts w:ascii="Open Sans" w:hAnsi="Open Sans" w:cs="Open Sans"/>
          <w:lang w:val="en-CA"/>
        </w:rPr>
        <w:t xml:space="preserve">, </w:t>
      </w:r>
      <w:r w:rsidR="002513E4" w:rsidRPr="002B7B46">
        <w:rPr>
          <w:rFonts w:ascii="Open Sans" w:hAnsi="Open Sans" w:cs="Open Sans"/>
          <w:lang w:val="en-CA"/>
        </w:rPr>
        <w:t>and</w:t>
      </w:r>
      <w:proofErr w:type="gramEnd"/>
      <w:r w:rsidR="002513E4" w:rsidRPr="002B7B46">
        <w:rPr>
          <w:rFonts w:ascii="Open Sans" w:hAnsi="Open Sans" w:cs="Open Sans"/>
          <w:lang w:val="en-CA"/>
        </w:rPr>
        <w:t xml:space="preserve"> are </w:t>
      </w:r>
      <w:r w:rsidR="0065412F" w:rsidRPr="002B7B46">
        <w:rPr>
          <w:rFonts w:ascii="Open Sans" w:hAnsi="Open Sans" w:cs="Open Sans"/>
          <w:lang w:val="en-CA"/>
        </w:rPr>
        <w:t>prompting</w:t>
      </w:r>
      <w:r w:rsidR="00D32730" w:rsidRPr="002B7B46">
        <w:rPr>
          <w:rFonts w:ascii="Open Sans" w:hAnsi="Open Sans" w:cs="Open Sans"/>
          <w:lang w:val="en-CA"/>
        </w:rPr>
        <w:t xml:space="preserve"> concerns of a spillover effect in Canada.   </w:t>
      </w:r>
    </w:p>
    <w:p w14:paraId="4EECEB08" w14:textId="77777777" w:rsidR="001E78F1" w:rsidRPr="002B7B46" w:rsidRDefault="001E78F1" w:rsidP="001E78F1">
      <w:pPr>
        <w:pStyle w:val="Default"/>
        <w:rPr>
          <w:rFonts w:ascii="Open Sans" w:hAnsi="Open Sans" w:cs="Open Sans"/>
          <w:lang w:val="en-CA"/>
        </w:rPr>
      </w:pPr>
    </w:p>
    <w:p w14:paraId="720161ED" w14:textId="77777777" w:rsidR="00FF5B17" w:rsidRPr="002B7B46" w:rsidRDefault="004B1753" w:rsidP="00FF5B17">
      <w:pPr>
        <w:pStyle w:val="Default"/>
        <w:rPr>
          <w:rFonts w:ascii="Open Sans" w:hAnsi="Open Sans" w:cs="Open Sans"/>
        </w:rPr>
      </w:pPr>
      <w:r w:rsidRPr="002B7B46">
        <w:rPr>
          <w:rFonts w:ascii="Open Sans" w:hAnsi="Open Sans" w:cs="Open Sans"/>
        </w:rPr>
        <w:t>Schools</w:t>
      </w:r>
      <w:r w:rsidR="00FF5B17" w:rsidRPr="002B7B46">
        <w:rPr>
          <w:rFonts w:ascii="Open Sans" w:hAnsi="Open Sans" w:cs="Open Sans"/>
        </w:rPr>
        <w:t xml:space="preserve"> and </w:t>
      </w:r>
      <w:r w:rsidR="009F7F14" w:rsidRPr="002B7B46">
        <w:rPr>
          <w:rFonts w:ascii="Open Sans" w:hAnsi="Open Sans" w:cs="Open Sans"/>
        </w:rPr>
        <w:t xml:space="preserve">our </w:t>
      </w:r>
      <w:r w:rsidR="00FF5B17" w:rsidRPr="002B7B46">
        <w:rPr>
          <w:rFonts w:ascii="Open Sans" w:hAnsi="Open Sans" w:cs="Open Sans"/>
        </w:rPr>
        <w:t>public education</w:t>
      </w:r>
      <w:r w:rsidRPr="002B7B46">
        <w:rPr>
          <w:rFonts w:ascii="Open Sans" w:hAnsi="Open Sans" w:cs="Open Sans"/>
        </w:rPr>
        <w:t xml:space="preserve"> </w:t>
      </w:r>
      <w:r w:rsidR="009F7F14" w:rsidRPr="002B7B46">
        <w:rPr>
          <w:rFonts w:ascii="Open Sans" w:hAnsi="Open Sans" w:cs="Open Sans"/>
        </w:rPr>
        <w:t xml:space="preserve">system </w:t>
      </w:r>
      <w:r w:rsidR="00C2108A" w:rsidRPr="002B7B46">
        <w:rPr>
          <w:rFonts w:ascii="Open Sans" w:hAnsi="Open Sans" w:cs="Open Sans"/>
        </w:rPr>
        <w:t xml:space="preserve">need to </w:t>
      </w:r>
      <w:r w:rsidRPr="002B7B46">
        <w:rPr>
          <w:rFonts w:ascii="Open Sans" w:hAnsi="Open Sans" w:cs="Open Sans"/>
        </w:rPr>
        <w:t xml:space="preserve">create </w:t>
      </w:r>
      <w:r w:rsidR="00C2108A" w:rsidRPr="002B7B46">
        <w:rPr>
          <w:rFonts w:ascii="Open Sans" w:hAnsi="Open Sans" w:cs="Open Sans"/>
        </w:rPr>
        <w:t xml:space="preserve">and maintain </w:t>
      </w:r>
      <w:r w:rsidRPr="002B7B46">
        <w:rPr>
          <w:rFonts w:ascii="Open Sans" w:hAnsi="Open Sans" w:cs="Open Sans"/>
        </w:rPr>
        <w:t>a culture of acceptance and inclusion</w:t>
      </w:r>
      <w:r w:rsidR="00FF5B17" w:rsidRPr="002B7B46">
        <w:rPr>
          <w:rFonts w:ascii="Open Sans" w:hAnsi="Open Sans" w:cs="Open Sans"/>
        </w:rPr>
        <w:t xml:space="preserve"> for all</w:t>
      </w:r>
      <w:r w:rsidR="00952916" w:rsidRPr="002B7B46">
        <w:rPr>
          <w:rFonts w:ascii="Open Sans" w:hAnsi="Open Sans" w:cs="Open Sans"/>
        </w:rPr>
        <w:t xml:space="preserve">. </w:t>
      </w:r>
      <w:r w:rsidR="00FF5B17" w:rsidRPr="002B7B46">
        <w:rPr>
          <w:rFonts w:ascii="Open Sans" w:hAnsi="Open Sans" w:cs="Open Sans"/>
        </w:rPr>
        <w:t xml:space="preserve">Creating safer spaces for 2SLGBTQ+ </w:t>
      </w:r>
      <w:r w:rsidR="00407AB1" w:rsidRPr="002B7B46">
        <w:rPr>
          <w:rFonts w:ascii="Open Sans" w:hAnsi="Open Sans" w:cs="Open Sans"/>
        </w:rPr>
        <w:t xml:space="preserve">staff </w:t>
      </w:r>
      <w:r w:rsidR="00FF5B17" w:rsidRPr="002B7B46">
        <w:rPr>
          <w:rFonts w:ascii="Open Sans" w:hAnsi="Open Sans" w:cs="Open Sans"/>
        </w:rPr>
        <w:t xml:space="preserve">and </w:t>
      </w:r>
      <w:r w:rsidR="00FF5B17" w:rsidRPr="002B7B46">
        <w:rPr>
          <w:rFonts w:ascii="Open Sans" w:hAnsi="Open Sans" w:cs="Open Sans"/>
        </w:rPr>
        <w:lastRenderedPageBreak/>
        <w:t>students who are racialized, Indigenous, identify as a woman</w:t>
      </w:r>
      <w:r w:rsidR="00806DCE" w:rsidRPr="002B7B46">
        <w:rPr>
          <w:rFonts w:ascii="Open Sans" w:hAnsi="Open Sans" w:cs="Open Sans"/>
        </w:rPr>
        <w:t>,</w:t>
      </w:r>
      <w:r w:rsidR="00FF5B17" w:rsidRPr="002B7B46">
        <w:rPr>
          <w:rFonts w:ascii="Open Sans" w:hAnsi="Open Sans" w:cs="Open Sans"/>
        </w:rPr>
        <w:t xml:space="preserve"> or who have a disability is key to building </w:t>
      </w:r>
      <w:r w:rsidR="009F7F14" w:rsidRPr="002B7B46">
        <w:rPr>
          <w:rFonts w:ascii="Open Sans" w:hAnsi="Open Sans" w:cs="Open Sans"/>
        </w:rPr>
        <w:t xml:space="preserve">better </w:t>
      </w:r>
      <w:r w:rsidR="00FF5B17" w:rsidRPr="002B7B46">
        <w:rPr>
          <w:rFonts w:ascii="Open Sans" w:hAnsi="Open Sans" w:cs="Open Sans"/>
        </w:rPr>
        <w:t>schools and communities that are welcoming and inclusive.</w:t>
      </w:r>
    </w:p>
    <w:p w14:paraId="3A16C100" w14:textId="77777777" w:rsidR="00FF5B17" w:rsidRPr="002B7B46" w:rsidRDefault="00FF5B17" w:rsidP="00FF5B17">
      <w:pPr>
        <w:pStyle w:val="Default"/>
        <w:rPr>
          <w:rFonts w:ascii="Open Sans" w:hAnsi="Open Sans" w:cs="Open Sans"/>
        </w:rPr>
      </w:pPr>
    </w:p>
    <w:p w14:paraId="15F6F93D" w14:textId="77777777" w:rsidR="001D5385" w:rsidRPr="002B7B46" w:rsidRDefault="00FF5B17" w:rsidP="00E53B73">
      <w:pPr>
        <w:pStyle w:val="Default"/>
        <w:rPr>
          <w:rFonts w:ascii="Open Sans" w:hAnsi="Open Sans" w:cs="Open Sans"/>
        </w:rPr>
      </w:pPr>
      <w:r w:rsidRPr="002B7B46">
        <w:rPr>
          <w:rFonts w:ascii="Open Sans" w:hAnsi="Open Sans" w:cs="Open Sans"/>
        </w:rPr>
        <w:t>In establishing safer spaces, it</w:t>
      </w:r>
      <w:r w:rsidR="00306FB0" w:rsidRPr="002B7B46">
        <w:rPr>
          <w:rFonts w:ascii="Open Sans" w:hAnsi="Open Sans" w:cs="Open Sans"/>
        </w:rPr>
        <w:t xml:space="preserve"> is </w:t>
      </w:r>
      <w:r w:rsidR="009F7F14" w:rsidRPr="002B7B46">
        <w:rPr>
          <w:rFonts w:ascii="Open Sans" w:hAnsi="Open Sans" w:cs="Open Sans"/>
        </w:rPr>
        <w:t xml:space="preserve">also </w:t>
      </w:r>
      <w:r w:rsidR="00306FB0" w:rsidRPr="002B7B46">
        <w:rPr>
          <w:rFonts w:ascii="Open Sans" w:hAnsi="Open Sans" w:cs="Open Sans"/>
        </w:rPr>
        <w:t xml:space="preserve">important to recognize </w:t>
      </w:r>
      <w:r w:rsidR="00F945A8" w:rsidRPr="002B7B46">
        <w:rPr>
          <w:rFonts w:ascii="Open Sans" w:hAnsi="Open Sans" w:cs="Open Sans"/>
        </w:rPr>
        <w:t xml:space="preserve">how </w:t>
      </w:r>
      <w:r w:rsidR="00306FB0" w:rsidRPr="002B7B46">
        <w:rPr>
          <w:rFonts w:ascii="Open Sans" w:hAnsi="Open Sans" w:cs="Open Sans"/>
        </w:rPr>
        <w:t>the intersectionality of identi</w:t>
      </w:r>
      <w:r w:rsidR="00F945A8" w:rsidRPr="002B7B46">
        <w:rPr>
          <w:rFonts w:ascii="Open Sans" w:hAnsi="Open Sans" w:cs="Open Sans"/>
        </w:rPr>
        <w:t>ti</w:t>
      </w:r>
      <w:r w:rsidR="00306FB0" w:rsidRPr="002B7B46">
        <w:rPr>
          <w:rFonts w:ascii="Open Sans" w:hAnsi="Open Sans" w:cs="Open Sans"/>
        </w:rPr>
        <w:t xml:space="preserve">es can compound </w:t>
      </w:r>
      <w:r w:rsidR="007E7F31" w:rsidRPr="002B7B46">
        <w:rPr>
          <w:rFonts w:ascii="Open Sans" w:hAnsi="Open Sans" w:cs="Open Sans"/>
        </w:rPr>
        <w:t xml:space="preserve">the </w:t>
      </w:r>
      <w:r w:rsidR="00F945A8" w:rsidRPr="002B7B46">
        <w:rPr>
          <w:rFonts w:ascii="Open Sans" w:hAnsi="Open Sans" w:cs="Open Sans"/>
        </w:rPr>
        <w:t>oppression of students and adults when they identify with more than one marginalized group.</w:t>
      </w:r>
    </w:p>
    <w:p w14:paraId="3EC463A4" w14:textId="77777777" w:rsidR="00306FB0" w:rsidRPr="002B7B46" w:rsidRDefault="00306FB0" w:rsidP="00E53B73">
      <w:pPr>
        <w:pStyle w:val="Default"/>
        <w:rPr>
          <w:rFonts w:ascii="Open Sans" w:hAnsi="Open Sans" w:cs="Open Sans"/>
        </w:rPr>
      </w:pPr>
    </w:p>
    <w:p w14:paraId="0F2F5330" w14:textId="77777777" w:rsidR="009F7F14" w:rsidRPr="002B7B46" w:rsidRDefault="00380458" w:rsidP="009F7F14">
      <w:pPr>
        <w:pStyle w:val="Default"/>
        <w:rPr>
          <w:rFonts w:ascii="Open Sans" w:hAnsi="Open Sans" w:cs="Open Sans"/>
        </w:rPr>
      </w:pPr>
      <w:r w:rsidRPr="002B7B46">
        <w:rPr>
          <w:rFonts w:ascii="Open Sans" w:hAnsi="Open Sans" w:cs="Open Sans"/>
        </w:rPr>
        <w:t xml:space="preserve">This is work that involves active allyship and support, which is about listening, supporting, and taking action to create change. </w:t>
      </w:r>
      <w:r w:rsidR="009F7F14" w:rsidRPr="002B7B46">
        <w:rPr>
          <w:rFonts w:ascii="Open Sans" w:hAnsi="Open Sans" w:cs="Open Sans"/>
        </w:rPr>
        <w:t>Organizing small or large events around equity days can help create safe, inclusive spaces in schools. Possible activities include:</w:t>
      </w:r>
    </w:p>
    <w:p w14:paraId="25970C4A" w14:textId="77777777" w:rsidR="009F7F14" w:rsidRPr="002B7B46" w:rsidRDefault="009F7F14" w:rsidP="009F7F14">
      <w:pPr>
        <w:pStyle w:val="Default"/>
        <w:rPr>
          <w:rFonts w:ascii="Open Sans" w:hAnsi="Open Sans" w:cs="Open Sans"/>
        </w:rPr>
      </w:pPr>
    </w:p>
    <w:p w14:paraId="2EBF4109" w14:textId="77777777" w:rsidR="009F7F14" w:rsidRPr="002B7B46" w:rsidRDefault="005B599A" w:rsidP="009F7F14">
      <w:pPr>
        <w:pStyle w:val="CommentText"/>
        <w:numPr>
          <w:ilvl w:val="0"/>
          <w:numId w:val="3"/>
        </w:numPr>
        <w:rPr>
          <w:rFonts w:ascii="Open Sans" w:hAnsi="Open Sans" w:cs="Open Sans"/>
          <w:sz w:val="24"/>
          <w:szCs w:val="24"/>
        </w:rPr>
      </w:pPr>
      <w:r w:rsidRPr="002B7B46">
        <w:rPr>
          <w:rFonts w:ascii="Open Sans" w:hAnsi="Open Sans" w:cs="Open Sans"/>
          <w:sz w:val="24"/>
          <w:szCs w:val="24"/>
        </w:rPr>
        <w:t>s</w:t>
      </w:r>
      <w:r w:rsidR="009F7F14" w:rsidRPr="002B7B46">
        <w:rPr>
          <w:rFonts w:ascii="Open Sans" w:hAnsi="Open Sans" w:cs="Open Sans"/>
          <w:sz w:val="24"/>
          <w:szCs w:val="24"/>
        </w:rPr>
        <w:t>tudent-led class or school-wide announcements</w:t>
      </w:r>
    </w:p>
    <w:p w14:paraId="7A2EBB0D" w14:textId="77777777" w:rsidR="009F7F14" w:rsidRPr="002B7B46" w:rsidRDefault="005B599A" w:rsidP="009F7F14">
      <w:pPr>
        <w:pStyle w:val="CommentText"/>
        <w:numPr>
          <w:ilvl w:val="0"/>
          <w:numId w:val="3"/>
        </w:numPr>
        <w:rPr>
          <w:rFonts w:ascii="Open Sans" w:hAnsi="Open Sans" w:cs="Open Sans"/>
          <w:sz w:val="24"/>
          <w:szCs w:val="24"/>
        </w:rPr>
      </w:pPr>
      <w:r w:rsidRPr="002B7B46">
        <w:rPr>
          <w:rFonts w:ascii="Open Sans" w:hAnsi="Open Sans" w:cs="Open Sans"/>
          <w:sz w:val="24"/>
          <w:szCs w:val="24"/>
        </w:rPr>
        <w:t>b</w:t>
      </w:r>
      <w:r w:rsidR="009F7F14" w:rsidRPr="002B7B46">
        <w:rPr>
          <w:rFonts w:ascii="Open Sans" w:hAnsi="Open Sans" w:cs="Open Sans"/>
          <w:sz w:val="24"/>
          <w:szCs w:val="24"/>
        </w:rPr>
        <w:t xml:space="preserve">ulletin boards, assemblies, and speakers themed around equity </w:t>
      </w:r>
      <w:proofErr w:type="gramStart"/>
      <w:r w:rsidR="009F7F14" w:rsidRPr="002B7B46">
        <w:rPr>
          <w:rFonts w:ascii="Open Sans" w:hAnsi="Open Sans" w:cs="Open Sans"/>
          <w:sz w:val="24"/>
          <w:szCs w:val="24"/>
        </w:rPr>
        <w:t>days</w:t>
      </w:r>
      <w:proofErr w:type="gramEnd"/>
    </w:p>
    <w:p w14:paraId="6DCAD82F" w14:textId="77777777" w:rsidR="009F7F14" w:rsidRPr="002B7B46" w:rsidRDefault="005B599A" w:rsidP="009F7F14">
      <w:pPr>
        <w:pStyle w:val="CommentText"/>
        <w:numPr>
          <w:ilvl w:val="0"/>
          <w:numId w:val="3"/>
        </w:numPr>
        <w:rPr>
          <w:rFonts w:ascii="Open Sans" w:hAnsi="Open Sans" w:cs="Open Sans"/>
          <w:sz w:val="24"/>
          <w:szCs w:val="24"/>
        </w:rPr>
      </w:pPr>
      <w:r w:rsidRPr="002B7B46">
        <w:rPr>
          <w:rFonts w:ascii="Open Sans" w:hAnsi="Open Sans" w:cs="Open Sans"/>
          <w:sz w:val="24"/>
          <w:szCs w:val="24"/>
        </w:rPr>
        <w:t>r</w:t>
      </w:r>
      <w:r w:rsidR="009F7F14" w:rsidRPr="002B7B46">
        <w:rPr>
          <w:rFonts w:ascii="Open Sans" w:hAnsi="Open Sans" w:cs="Open Sans"/>
          <w:sz w:val="24"/>
          <w:szCs w:val="24"/>
        </w:rPr>
        <w:t xml:space="preserve">aising a flag inside or outside the school </w:t>
      </w:r>
    </w:p>
    <w:p w14:paraId="19D463A9" w14:textId="77777777" w:rsidR="009F7F14" w:rsidRPr="002B7B46" w:rsidRDefault="009F7F14" w:rsidP="009F7F14">
      <w:pPr>
        <w:pStyle w:val="Default"/>
        <w:rPr>
          <w:rFonts w:ascii="Open Sans" w:hAnsi="Open Sans" w:cs="Open Sans"/>
        </w:rPr>
      </w:pPr>
      <w:r w:rsidRPr="002B7B46">
        <w:rPr>
          <w:rFonts w:ascii="Open Sans" w:hAnsi="Open Sans" w:cs="Open Sans"/>
        </w:rPr>
        <w:t>It is important to go beyond tokenism and events to address and stop homophobia and transphobia.</w:t>
      </w:r>
      <w:r w:rsidR="0098085E" w:rsidRPr="002B7B46">
        <w:rPr>
          <w:rFonts w:ascii="Open Sans" w:hAnsi="Open Sans" w:cs="Open Sans"/>
        </w:rPr>
        <w:t xml:space="preserve"> </w:t>
      </w:r>
      <w:r w:rsidRPr="002B7B46">
        <w:rPr>
          <w:rFonts w:ascii="Open Sans" w:hAnsi="Open Sans" w:cs="Open Sans"/>
        </w:rPr>
        <w:t>Students need to see this content embedded throughout their learning. Th</w:t>
      </w:r>
      <w:r w:rsidR="00367F52" w:rsidRPr="002B7B46">
        <w:rPr>
          <w:rFonts w:ascii="Open Sans" w:hAnsi="Open Sans" w:cs="Open Sans"/>
        </w:rPr>
        <w:t>is</w:t>
      </w:r>
      <w:r w:rsidRPr="002B7B46">
        <w:rPr>
          <w:rFonts w:ascii="Open Sans" w:hAnsi="Open Sans" w:cs="Open Sans"/>
        </w:rPr>
        <w:t xml:space="preserve"> deeper work </w:t>
      </w:r>
      <w:r w:rsidR="00591432" w:rsidRPr="002B7B46">
        <w:rPr>
          <w:rFonts w:ascii="Open Sans" w:hAnsi="Open Sans" w:cs="Open Sans"/>
        </w:rPr>
        <w:t xml:space="preserve">must be reflected in assessment tools and </w:t>
      </w:r>
      <w:r w:rsidRPr="002B7B46">
        <w:rPr>
          <w:rFonts w:ascii="Open Sans" w:hAnsi="Open Sans" w:cs="Open Sans"/>
        </w:rPr>
        <w:t>involves employing classroom resources as well as reviewing policies and practices at the school level.</w:t>
      </w:r>
    </w:p>
    <w:p w14:paraId="0400031F" w14:textId="77777777" w:rsidR="009F7F14" w:rsidRPr="002B7B46" w:rsidRDefault="009F7F14" w:rsidP="009F7F14">
      <w:pPr>
        <w:pStyle w:val="Default"/>
        <w:rPr>
          <w:rFonts w:ascii="Open Sans" w:hAnsi="Open Sans" w:cs="Open Sans"/>
        </w:rPr>
      </w:pPr>
    </w:p>
    <w:p w14:paraId="0F845CA2" w14:textId="77777777" w:rsidR="009F7F14" w:rsidRPr="002B7B46" w:rsidRDefault="009F7F14" w:rsidP="00E53B73">
      <w:pPr>
        <w:pStyle w:val="Default"/>
        <w:rPr>
          <w:rFonts w:ascii="Open Sans" w:hAnsi="Open Sans" w:cs="Open Sans"/>
        </w:rPr>
      </w:pPr>
    </w:p>
    <w:p w14:paraId="63E2784F" w14:textId="77777777" w:rsidR="001D5385" w:rsidRPr="002B7B46" w:rsidRDefault="001D5385" w:rsidP="00E53B73">
      <w:pPr>
        <w:pStyle w:val="Default"/>
        <w:rPr>
          <w:rFonts w:ascii="Open Sans" w:hAnsi="Open Sans" w:cs="Open Sans"/>
          <w:b/>
        </w:rPr>
      </w:pPr>
      <w:r w:rsidRPr="002B7B46">
        <w:rPr>
          <w:rFonts w:ascii="Open Sans" w:hAnsi="Open Sans" w:cs="Open Sans"/>
          <w:b/>
        </w:rPr>
        <w:t xml:space="preserve">What Opportunities Exist to </w:t>
      </w:r>
      <w:r w:rsidR="005362D1" w:rsidRPr="002B7B46">
        <w:rPr>
          <w:rFonts w:ascii="Open Sans" w:hAnsi="Open Sans" w:cs="Open Sans"/>
          <w:b/>
        </w:rPr>
        <w:t xml:space="preserve">Build </w:t>
      </w:r>
      <w:r w:rsidRPr="002B7B46">
        <w:rPr>
          <w:rFonts w:ascii="Open Sans" w:hAnsi="Open Sans" w:cs="Open Sans"/>
          <w:b/>
        </w:rPr>
        <w:t>Awareness and Understanding?</w:t>
      </w:r>
    </w:p>
    <w:p w14:paraId="022E5727" w14:textId="77777777" w:rsidR="001D5385" w:rsidRPr="002B7B46" w:rsidRDefault="001D5385" w:rsidP="00E53B73">
      <w:pPr>
        <w:pStyle w:val="Default"/>
        <w:rPr>
          <w:rFonts w:ascii="Open Sans" w:hAnsi="Open Sans" w:cs="Open Sans"/>
        </w:rPr>
      </w:pPr>
    </w:p>
    <w:p w14:paraId="46D22E96" w14:textId="77777777" w:rsidR="001D5385" w:rsidRPr="002B7B46" w:rsidRDefault="001D5385" w:rsidP="00E53B73">
      <w:pPr>
        <w:pStyle w:val="Default"/>
        <w:rPr>
          <w:rFonts w:ascii="Open Sans" w:hAnsi="Open Sans" w:cs="Open Sans"/>
        </w:rPr>
      </w:pPr>
      <w:r w:rsidRPr="002B7B46">
        <w:rPr>
          <w:rFonts w:ascii="Open Sans" w:hAnsi="Open Sans" w:cs="Open Sans"/>
        </w:rPr>
        <w:t xml:space="preserve">There are </w:t>
      </w:r>
      <w:proofErr w:type="gramStart"/>
      <w:r w:rsidRPr="002B7B46">
        <w:rPr>
          <w:rFonts w:ascii="Open Sans" w:hAnsi="Open Sans" w:cs="Open Sans"/>
        </w:rPr>
        <w:t>a number of</w:t>
      </w:r>
      <w:proofErr w:type="gramEnd"/>
      <w:r w:rsidRPr="002B7B46">
        <w:rPr>
          <w:rFonts w:ascii="Open Sans" w:hAnsi="Open Sans" w:cs="Open Sans"/>
        </w:rPr>
        <w:t xml:space="preserve"> s</w:t>
      </w:r>
      <w:r w:rsidR="00E53B73" w:rsidRPr="002B7B46">
        <w:rPr>
          <w:rFonts w:ascii="Open Sans" w:hAnsi="Open Sans" w:cs="Open Sans"/>
        </w:rPr>
        <w:t>chool community events</w:t>
      </w:r>
      <w:r w:rsidRPr="002B7B46">
        <w:rPr>
          <w:rFonts w:ascii="Open Sans" w:hAnsi="Open Sans" w:cs="Open Sans"/>
        </w:rPr>
        <w:t xml:space="preserve"> that </w:t>
      </w:r>
      <w:r w:rsidR="005362D1" w:rsidRPr="002B7B46">
        <w:rPr>
          <w:rFonts w:ascii="Open Sans" w:hAnsi="Open Sans" w:cs="Open Sans"/>
        </w:rPr>
        <w:t xml:space="preserve">can </w:t>
      </w:r>
      <w:r w:rsidRPr="002B7B46">
        <w:rPr>
          <w:rFonts w:ascii="Open Sans" w:hAnsi="Open Sans" w:cs="Open Sans"/>
        </w:rPr>
        <w:t xml:space="preserve">provide important touch points for students to consider important elements of anti-homophobia, </w:t>
      </w:r>
      <w:r w:rsidR="00FF5B17" w:rsidRPr="002B7B46">
        <w:rPr>
          <w:rFonts w:ascii="Open Sans" w:hAnsi="Open Sans" w:cs="Open Sans"/>
        </w:rPr>
        <w:t xml:space="preserve">anti-transphobia, 2SLGBTQ+ </w:t>
      </w:r>
      <w:r w:rsidRPr="002B7B46">
        <w:rPr>
          <w:rFonts w:ascii="Open Sans" w:hAnsi="Open Sans" w:cs="Open Sans"/>
        </w:rPr>
        <w:t>acceptance</w:t>
      </w:r>
      <w:r w:rsidR="00806DCE" w:rsidRPr="002B7B46">
        <w:rPr>
          <w:rFonts w:ascii="Open Sans" w:hAnsi="Open Sans" w:cs="Open Sans"/>
        </w:rPr>
        <w:t>,</w:t>
      </w:r>
      <w:r w:rsidRPr="002B7B46">
        <w:rPr>
          <w:rFonts w:ascii="Open Sans" w:hAnsi="Open Sans" w:cs="Open Sans"/>
        </w:rPr>
        <w:t xml:space="preserve"> and celebrating diversity</w:t>
      </w:r>
      <w:r w:rsidR="009D11E6" w:rsidRPr="002B7B46">
        <w:rPr>
          <w:rFonts w:ascii="Open Sans" w:hAnsi="Open Sans" w:cs="Open Sans"/>
        </w:rPr>
        <w:t>,</w:t>
      </w:r>
      <w:r w:rsidRPr="002B7B46">
        <w:rPr>
          <w:rFonts w:ascii="Open Sans" w:hAnsi="Open Sans" w:cs="Open Sans"/>
        </w:rPr>
        <w:t xml:space="preserve"> including:</w:t>
      </w:r>
    </w:p>
    <w:p w14:paraId="08520BE9" w14:textId="77777777" w:rsidR="001D5385" w:rsidRPr="002B7B46" w:rsidRDefault="001D5385" w:rsidP="00E53B73">
      <w:pPr>
        <w:pStyle w:val="Default"/>
        <w:rPr>
          <w:rFonts w:ascii="Open Sans" w:hAnsi="Open Sans" w:cs="Open Sans"/>
        </w:rPr>
      </w:pPr>
    </w:p>
    <w:p w14:paraId="4E9FA4D6" w14:textId="77777777" w:rsidR="001D5385" w:rsidRPr="002B7B46" w:rsidRDefault="001D5385" w:rsidP="005E287A">
      <w:pPr>
        <w:pStyle w:val="Default"/>
        <w:numPr>
          <w:ilvl w:val="0"/>
          <w:numId w:val="2"/>
        </w:numPr>
        <w:spacing w:after="160"/>
        <w:rPr>
          <w:rFonts w:ascii="Open Sans" w:hAnsi="Open Sans" w:cs="Open Sans"/>
        </w:rPr>
      </w:pPr>
      <w:r w:rsidRPr="002B7B46">
        <w:rPr>
          <w:rFonts w:ascii="Open Sans" w:hAnsi="Open Sans" w:cs="Open Sans"/>
        </w:rPr>
        <w:t>Trans Day of Remembrance</w:t>
      </w:r>
      <w:r w:rsidR="007E7F31" w:rsidRPr="002B7B46">
        <w:rPr>
          <w:rFonts w:ascii="Open Sans" w:hAnsi="Open Sans" w:cs="Open Sans"/>
        </w:rPr>
        <w:t xml:space="preserve"> – No</w:t>
      </w:r>
      <w:r w:rsidR="00A462A9" w:rsidRPr="002B7B46">
        <w:rPr>
          <w:rFonts w:ascii="Open Sans" w:hAnsi="Open Sans" w:cs="Open Sans"/>
        </w:rPr>
        <w:t>vember 20</w:t>
      </w:r>
    </w:p>
    <w:p w14:paraId="5D83929D" w14:textId="77777777" w:rsidR="00FF5B17" w:rsidRPr="002B7B46" w:rsidRDefault="00FF5B17" w:rsidP="005E287A">
      <w:pPr>
        <w:pStyle w:val="Default"/>
        <w:numPr>
          <w:ilvl w:val="0"/>
          <w:numId w:val="2"/>
        </w:numPr>
        <w:spacing w:after="160"/>
        <w:rPr>
          <w:rFonts w:ascii="Open Sans" w:hAnsi="Open Sans" w:cs="Open Sans"/>
        </w:rPr>
      </w:pPr>
      <w:r w:rsidRPr="002B7B46">
        <w:rPr>
          <w:rFonts w:ascii="Open Sans" w:hAnsi="Open Sans" w:cs="Open Sans"/>
        </w:rPr>
        <w:t>International Day for the Eliminat</w:t>
      </w:r>
      <w:r w:rsidR="007E7F31" w:rsidRPr="002B7B46">
        <w:rPr>
          <w:rFonts w:ascii="Open Sans" w:hAnsi="Open Sans" w:cs="Open Sans"/>
        </w:rPr>
        <w:t>ion of Violence Against Women – Nov</w:t>
      </w:r>
      <w:r w:rsidRPr="002B7B46">
        <w:rPr>
          <w:rFonts w:ascii="Open Sans" w:hAnsi="Open Sans" w:cs="Open Sans"/>
        </w:rPr>
        <w:t xml:space="preserve">ember 25 </w:t>
      </w:r>
    </w:p>
    <w:p w14:paraId="1B9C67F4" w14:textId="77777777" w:rsidR="00FF5B17" w:rsidRPr="002B7B46" w:rsidRDefault="00FF5B17" w:rsidP="005E287A">
      <w:pPr>
        <w:pStyle w:val="Default"/>
        <w:numPr>
          <w:ilvl w:val="0"/>
          <w:numId w:val="2"/>
        </w:numPr>
        <w:spacing w:after="160"/>
        <w:rPr>
          <w:rFonts w:ascii="Open Sans" w:hAnsi="Open Sans" w:cs="Open Sans"/>
        </w:rPr>
      </w:pPr>
      <w:r w:rsidRPr="002B7B46">
        <w:rPr>
          <w:rFonts w:ascii="Open Sans" w:hAnsi="Open Sans" w:cs="Open Sans"/>
        </w:rPr>
        <w:t>Pin</w:t>
      </w:r>
      <w:r w:rsidR="007E7F31" w:rsidRPr="002B7B46">
        <w:rPr>
          <w:rFonts w:ascii="Open Sans" w:hAnsi="Open Sans" w:cs="Open Sans"/>
        </w:rPr>
        <w:t xml:space="preserve">k Shirt Day (against bullying) – last </w:t>
      </w:r>
      <w:r w:rsidRPr="002B7B46">
        <w:rPr>
          <w:rFonts w:ascii="Open Sans" w:hAnsi="Open Sans" w:cs="Open Sans"/>
        </w:rPr>
        <w:t>Wednesday in February</w:t>
      </w:r>
    </w:p>
    <w:p w14:paraId="5A4CCA17" w14:textId="77777777" w:rsidR="00A462A9" w:rsidRPr="002B7B46" w:rsidRDefault="00A462A9" w:rsidP="005E287A">
      <w:pPr>
        <w:pStyle w:val="Default"/>
        <w:numPr>
          <w:ilvl w:val="0"/>
          <w:numId w:val="2"/>
        </w:numPr>
        <w:spacing w:after="160"/>
        <w:rPr>
          <w:rFonts w:ascii="Open Sans" w:hAnsi="Open Sans" w:cs="Open Sans"/>
        </w:rPr>
      </w:pPr>
      <w:r w:rsidRPr="002B7B46">
        <w:rPr>
          <w:rFonts w:ascii="Open Sans" w:hAnsi="Open Sans" w:cs="Open Sans"/>
        </w:rPr>
        <w:t>International Women’s Day – March 8</w:t>
      </w:r>
    </w:p>
    <w:p w14:paraId="4EF1B503" w14:textId="77777777" w:rsidR="001D5385" w:rsidRPr="002B7B46" w:rsidRDefault="001D5385" w:rsidP="005E287A">
      <w:pPr>
        <w:pStyle w:val="Default"/>
        <w:numPr>
          <w:ilvl w:val="0"/>
          <w:numId w:val="2"/>
        </w:numPr>
        <w:spacing w:after="160"/>
        <w:rPr>
          <w:rFonts w:ascii="Open Sans" w:hAnsi="Open Sans" w:cs="Open Sans"/>
        </w:rPr>
      </w:pPr>
      <w:r w:rsidRPr="002B7B46">
        <w:rPr>
          <w:rFonts w:ascii="Open Sans" w:hAnsi="Open Sans" w:cs="Open Sans"/>
        </w:rPr>
        <w:t>International Day for the Elimination of Racial Discrimination</w:t>
      </w:r>
      <w:r w:rsidR="007E7F31" w:rsidRPr="002B7B46">
        <w:rPr>
          <w:rFonts w:ascii="Open Sans" w:hAnsi="Open Sans" w:cs="Open Sans"/>
        </w:rPr>
        <w:t xml:space="preserve"> – March </w:t>
      </w:r>
      <w:r w:rsidR="00A462A9" w:rsidRPr="002B7B46">
        <w:rPr>
          <w:rFonts w:ascii="Open Sans" w:hAnsi="Open Sans" w:cs="Open Sans"/>
        </w:rPr>
        <w:t>21</w:t>
      </w:r>
    </w:p>
    <w:p w14:paraId="29BA1A12" w14:textId="77777777" w:rsidR="00FF5B17" w:rsidRPr="002B7B46" w:rsidRDefault="00FF5B17" w:rsidP="005E287A">
      <w:pPr>
        <w:pStyle w:val="Default"/>
        <w:numPr>
          <w:ilvl w:val="0"/>
          <w:numId w:val="2"/>
        </w:numPr>
        <w:spacing w:after="160"/>
        <w:rPr>
          <w:rFonts w:ascii="Open Sans" w:hAnsi="Open Sans" w:cs="Open Sans"/>
        </w:rPr>
      </w:pPr>
      <w:r w:rsidRPr="002B7B46">
        <w:rPr>
          <w:rFonts w:ascii="Open Sans" w:hAnsi="Open Sans" w:cs="Open Sans"/>
        </w:rPr>
        <w:lastRenderedPageBreak/>
        <w:t>International</w:t>
      </w:r>
      <w:r w:rsidR="007E7F31" w:rsidRPr="002B7B46">
        <w:rPr>
          <w:rFonts w:ascii="Open Sans" w:hAnsi="Open Sans" w:cs="Open Sans"/>
        </w:rPr>
        <w:t xml:space="preserve"> Transgender Day of Visibility – March </w:t>
      </w:r>
      <w:r w:rsidRPr="002B7B46">
        <w:rPr>
          <w:rFonts w:ascii="Open Sans" w:hAnsi="Open Sans" w:cs="Open Sans"/>
        </w:rPr>
        <w:t>31</w:t>
      </w:r>
    </w:p>
    <w:p w14:paraId="6386E02E" w14:textId="77777777" w:rsidR="00FF5B17" w:rsidRPr="002B7B46" w:rsidRDefault="00FF5B17" w:rsidP="005E287A">
      <w:pPr>
        <w:pStyle w:val="Default"/>
        <w:numPr>
          <w:ilvl w:val="0"/>
          <w:numId w:val="2"/>
        </w:numPr>
        <w:spacing w:after="160"/>
        <w:rPr>
          <w:rFonts w:ascii="Open Sans" w:hAnsi="Open Sans" w:cs="Open Sans"/>
        </w:rPr>
      </w:pPr>
      <w:r w:rsidRPr="002B7B46">
        <w:rPr>
          <w:rFonts w:ascii="Open Sans" w:hAnsi="Open Sans" w:cs="Open Sans"/>
        </w:rPr>
        <w:t>Day of Pink</w:t>
      </w:r>
      <w:r w:rsidR="007E7F31" w:rsidRPr="002B7B46">
        <w:rPr>
          <w:rFonts w:ascii="Open Sans" w:hAnsi="Open Sans" w:cs="Open Sans"/>
        </w:rPr>
        <w:t xml:space="preserve"> (against homophobic and transphobic bullying) – </w:t>
      </w:r>
      <w:r w:rsidR="00C2108A" w:rsidRPr="002B7B46">
        <w:rPr>
          <w:rFonts w:ascii="Open Sans" w:hAnsi="Open Sans" w:cs="Open Sans"/>
        </w:rPr>
        <w:t>second Wednesday in April</w:t>
      </w:r>
    </w:p>
    <w:p w14:paraId="48533507" w14:textId="77777777" w:rsidR="00FF5B17" w:rsidRPr="002B7B46" w:rsidRDefault="00FF5B17" w:rsidP="005E287A">
      <w:pPr>
        <w:pStyle w:val="Default"/>
        <w:numPr>
          <w:ilvl w:val="0"/>
          <w:numId w:val="2"/>
        </w:numPr>
        <w:spacing w:after="160"/>
        <w:rPr>
          <w:rFonts w:ascii="Open Sans" w:hAnsi="Open Sans" w:cs="Open Sans"/>
        </w:rPr>
      </w:pPr>
      <w:r w:rsidRPr="002B7B46">
        <w:rPr>
          <w:rFonts w:ascii="Open Sans" w:hAnsi="Open Sans" w:cs="Open Sans"/>
        </w:rPr>
        <w:t>International Day Against Homoph</w:t>
      </w:r>
      <w:r w:rsidR="007E7F31" w:rsidRPr="002B7B46">
        <w:rPr>
          <w:rFonts w:ascii="Open Sans" w:hAnsi="Open Sans" w:cs="Open Sans"/>
        </w:rPr>
        <w:t xml:space="preserve">obia, Transphobia and Biphobia – May </w:t>
      </w:r>
      <w:r w:rsidRPr="002B7B46">
        <w:rPr>
          <w:rFonts w:ascii="Open Sans" w:hAnsi="Open Sans" w:cs="Open Sans"/>
        </w:rPr>
        <w:t>17</w:t>
      </w:r>
    </w:p>
    <w:p w14:paraId="3B263219" w14:textId="77777777" w:rsidR="000755AE" w:rsidRPr="002B7B46" w:rsidRDefault="000755AE" w:rsidP="005E287A">
      <w:pPr>
        <w:pStyle w:val="Default"/>
        <w:numPr>
          <w:ilvl w:val="0"/>
          <w:numId w:val="2"/>
        </w:numPr>
        <w:spacing w:after="160"/>
        <w:rPr>
          <w:rFonts w:ascii="Open Sans" w:hAnsi="Open Sans" w:cs="Open Sans"/>
        </w:rPr>
      </w:pPr>
      <w:r w:rsidRPr="002B7B46">
        <w:rPr>
          <w:rFonts w:ascii="Open Sans" w:hAnsi="Open Sans" w:cs="Open Sans"/>
        </w:rPr>
        <w:t xml:space="preserve">National </w:t>
      </w:r>
      <w:r w:rsidR="007E7F31" w:rsidRPr="002B7B46">
        <w:rPr>
          <w:rFonts w:ascii="Open Sans" w:hAnsi="Open Sans" w:cs="Open Sans"/>
        </w:rPr>
        <w:t>Indigenous Day – June</w:t>
      </w:r>
      <w:r w:rsidRPr="002B7B46">
        <w:rPr>
          <w:rFonts w:ascii="Open Sans" w:hAnsi="Open Sans" w:cs="Open Sans"/>
        </w:rPr>
        <w:t xml:space="preserve"> 21</w:t>
      </w:r>
    </w:p>
    <w:p w14:paraId="435CB9C8" w14:textId="77777777" w:rsidR="001D5385" w:rsidRPr="002B7B46" w:rsidRDefault="001D5385" w:rsidP="005E287A">
      <w:pPr>
        <w:pStyle w:val="Default"/>
        <w:numPr>
          <w:ilvl w:val="0"/>
          <w:numId w:val="2"/>
        </w:numPr>
        <w:spacing w:after="160"/>
        <w:rPr>
          <w:rFonts w:ascii="Open Sans" w:hAnsi="Open Sans" w:cs="Open Sans"/>
        </w:rPr>
      </w:pPr>
      <w:r w:rsidRPr="002B7B46">
        <w:rPr>
          <w:rFonts w:ascii="Open Sans" w:hAnsi="Open Sans" w:cs="Open Sans"/>
        </w:rPr>
        <w:t>Pride events</w:t>
      </w:r>
    </w:p>
    <w:p w14:paraId="574FF92F" w14:textId="77777777" w:rsidR="005362D1" w:rsidRPr="002B7B46" w:rsidRDefault="005362D1" w:rsidP="00E53B73">
      <w:pPr>
        <w:pStyle w:val="Default"/>
        <w:rPr>
          <w:rFonts w:ascii="Open Sans" w:hAnsi="Open Sans" w:cs="Open Sans"/>
        </w:rPr>
      </w:pPr>
    </w:p>
    <w:p w14:paraId="32175D83" w14:textId="77777777" w:rsidR="00132BD7" w:rsidRPr="002B7B46" w:rsidRDefault="00132BD7" w:rsidP="00E53B73">
      <w:pPr>
        <w:pStyle w:val="Default"/>
        <w:rPr>
          <w:rFonts w:ascii="Open Sans" w:hAnsi="Open Sans" w:cs="Open Sans"/>
          <w:b/>
        </w:rPr>
      </w:pPr>
      <w:r w:rsidRPr="002B7B46">
        <w:rPr>
          <w:rFonts w:ascii="Open Sans" w:hAnsi="Open Sans" w:cs="Open Sans"/>
          <w:b/>
        </w:rPr>
        <w:t>Pride Events</w:t>
      </w:r>
    </w:p>
    <w:p w14:paraId="456B3179" w14:textId="77777777" w:rsidR="007A66BF" w:rsidRPr="002B7B46" w:rsidRDefault="007A66BF" w:rsidP="007A66BF">
      <w:pPr>
        <w:pStyle w:val="Default"/>
        <w:rPr>
          <w:rFonts w:ascii="Open Sans" w:hAnsi="Open Sans" w:cs="Open Sans"/>
        </w:rPr>
      </w:pPr>
    </w:p>
    <w:p w14:paraId="3C55C25A" w14:textId="77777777" w:rsidR="007A66BF" w:rsidRPr="002B7B46" w:rsidRDefault="007A66BF" w:rsidP="007A66BF">
      <w:pPr>
        <w:pStyle w:val="Default"/>
        <w:rPr>
          <w:rFonts w:ascii="Open Sans" w:hAnsi="Open Sans" w:cs="Open Sans"/>
        </w:rPr>
      </w:pPr>
      <w:r w:rsidRPr="002B7B46">
        <w:rPr>
          <w:rFonts w:ascii="Open Sans" w:hAnsi="Open Sans" w:cs="Open Sans"/>
        </w:rPr>
        <w:t xml:space="preserve">Pride events continue to grow in many new and established school communities. There are an increasing number of </w:t>
      </w:r>
      <w:r w:rsidR="002953A6" w:rsidRPr="002B7B46">
        <w:rPr>
          <w:rFonts w:ascii="Open Sans" w:hAnsi="Open Sans" w:cs="Open Sans"/>
        </w:rPr>
        <w:t>Gay Straight</w:t>
      </w:r>
      <w:r w:rsidRPr="002B7B46">
        <w:rPr>
          <w:rFonts w:ascii="Open Sans" w:hAnsi="Open Sans" w:cs="Open Sans"/>
        </w:rPr>
        <w:t xml:space="preserve"> Alliances </w:t>
      </w:r>
      <w:r w:rsidR="00C2108A" w:rsidRPr="002B7B46">
        <w:rPr>
          <w:rFonts w:ascii="Open Sans" w:hAnsi="Open Sans" w:cs="Open Sans"/>
        </w:rPr>
        <w:t xml:space="preserve">or Gender and Sexuality Alliances </w:t>
      </w:r>
      <w:r w:rsidRPr="002B7B46">
        <w:rPr>
          <w:rFonts w:ascii="Open Sans" w:hAnsi="Open Sans" w:cs="Open Sans"/>
        </w:rPr>
        <w:t xml:space="preserve">(GSAs) in elementary schools; however, this is not the case for </w:t>
      </w:r>
      <w:r w:rsidR="00CA7E37" w:rsidRPr="002B7B46">
        <w:rPr>
          <w:rFonts w:ascii="Open Sans" w:hAnsi="Open Sans" w:cs="Open Sans"/>
        </w:rPr>
        <w:t>some</w:t>
      </w:r>
      <w:r w:rsidRPr="002B7B46">
        <w:rPr>
          <w:rFonts w:ascii="Open Sans" w:hAnsi="Open Sans" w:cs="Open Sans"/>
        </w:rPr>
        <w:t xml:space="preserve"> communities across the province. This means many students and adults continue to feel isolated. </w:t>
      </w:r>
    </w:p>
    <w:p w14:paraId="410DD6E7" w14:textId="77777777" w:rsidR="00A251FB" w:rsidRPr="002B7B46" w:rsidRDefault="00A251FB" w:rsidP="007A66BF">
      <w:pPr>
        <w:pStyle w:val="Default"/>
        <w:rPr>
          <w:rFonts w:ascii="Open Sans" w:hAnsi="Open Sans" w:cs="Open Sans"/>
        </w:rPr>
      </w:pPr>
    </w:p>
    <w:p w14:paraId="4AFA3E73" w14:textId="77777777" w:rsidR="007A66BF" w:rsidRPr="002B7B46" w:rsidRDefault="00E130AF" w:rsidP="00A251FB">
      <w:pPr>
        <w:rPr>
          <w:rFonts w:ascii="Open Sans" w:hAnsi="Open Sans" w:cs="Open Sans"/>
          <w:b/>
          <w:color w:val="000000"/>
          <w:sz w:val="24"/>
          <w:szCs w:val="24"/>
        </w:rPr>
      </w:pPr>
      <w:r w:rsidRPr="002B7B46">
        <w:rPr>
          <w:rFonts w:ascii="Open Sans" w:hAnsi="Open Sans" w:cs="Open Sans"/>
          <w:b/>
          <w:sz w:val="24"/>
          <w:szCs w:val="24"/>
        </w:rPr>
        <w:t>ETFO</w:t>
      </w:r>
      <w:r w:rsidR="00AF71C4" w:rsidRPr="002B7B46">
        <w:rPr>
          <w:rFonts w:ascii="Open Sans" w:hAnsi="Open Sans" w:cs="Open Sans"/>
          <w:b/>
          <w:sz w:val="24"/>
          <w:szCs w:val="24"/>
        </w:rPr>
        <w:t xml:space="preserve">’s </w:t>
      </w:r>
      <w:r w:rsidR="007A66BF" w:rsidRPr="002B7B46">
        <w:rPr>
          <w:rFonts w:ascii="Open Sans" w:hAnsi="Open Sans" w:cs="Open Sans"/>
          <w:b/>
          <w:sz w:val="24"/>
          <w:szCs w:val="24"/>
        </w:rPr>
        <w:t xml:space="preserve">Equity-Based Professional Learning Resources </w:t>
      </w:r>
    </w:p>
    <w:p w14:paraId="7D3A9625" w14:textId="77777777" w:rsidR="0004012A" w:rsidRPr="002B7B46" w:rsidRDefault="007A66BF" w:rsidP="00E130AF">
      <w:pPr>
        <w:pStyle w:val="Default"/>
        <w:rPr>
          <w:rFonts w:ascii="Open Sans" w:hAnsi="Open Sans" w:cs="Open Sans"/>
        </w:rPr>
      </w:pPr>
      <w:r w:rsidRPr="002B7B46">
        <w:rPr>
          <w:rFonts w:ascii="Open Sans" w:hAnsi="Open Sans" w:cs="Open Sans"/>
        </w:rPr>
        <w:t>As a Federation committed to equity and social justice, ETFO continues to develop leading professional learning resources on equity and 2SLGBTQ+ related issues for school board use</w:t>
      </w:r>
      <w:r w:rsidR="009433D3" w:rsidRPr="002B7B46">
        <w:rPr>
          <w:rFonts w:ascii="Open Sans" w:hAnsi="Open Sans" w:cs="Open Sans"/>
        </w:rPr>
        <w:t xml:space="preserve">, </w:t>
      </w:r>
      <w:r w:rsidR="0098085E" w:rsidRPr="002B7B46">
        <w:rPr>
          <w:rFonts w:ascii="Open Sans" w:hAnsi="Open Sans" w:cs="Open Sans"/>
        </w:rPr>
        <w:t>including</w:t>
      </w:r>
      <w:r w:rsidRPr="002B7B46">
        <w:rPr>
          <w:rFonts w:ascii="Open Sans" w:hAnsi="Open Sans" w:cs="Open Sans"/>
        </w:rPr>
        <w:t>:</w:t>
      </w:r>
    </w:p>
    <w:p w14:paraId="4B9EF783" w14:textId="77777777" w:rsidR="007A66BF" w:rsidRPr="002B7B46" w:rsidRDefault="007A66BF" w:rsidP="00E130AF">
      <w:pPr>
        <w:pStyle w:val="Default"/>
        <w:rPr>
          <w:rStyle w:val="A2"/>
          <w:rFonts w:ascii="Open Sans" w:hAnsi="Open Sans" w:cs="Open Sans"/>
          <w:sz w:val="24"/>
          <w:szCs w:val="24"/>
        </w:rPr>
      </w:pPr>
    </w:p>
    <w:p w14:paraId="2C8A2FFD" w14:textId="77777777" w:rsidR="0004012A" w:rsidRPr="002B7B46" w:rsidRDefault="0004012A" w:rsidP="00E130AF">
      <w:pPr>
        <w:pStyle w:val="ListParagraph"/>
        <w:widowControl/>
        <w:numPr>
          <w:ilvl w:val="0"/>
          <w:numId w:val="1"/>
        </w:numPr>
        <w:rPr>
          <w:rStyle w:val="A2"/>
          <w:rFonts w:ascii="Open Sans" w:hAnsi="Open Sans" w:cs="Open Sans"/>
          <w:i/>
          <w:sz w:val="24"/>
          <w:szCs w:val="24"/>
        </w:rPr>
      </w:pPr>
      <w:r w:rsidRPr="002B7B46">
        <w:rPr>
          <w:rStyle w:val="A2"/>
          <w:rFonts w:ascii="Open Sans" w:hAnsi="Open Sans" w:cs="Open Sans"/>
          <w:i/>
          <w:sz w:val="24"/>
          <w:szCs w:val="24"/>
        </w:rPr>
        <w:t xml:space="preserve">Respond and Rebuild: The ETFO </w:t>
      </w:r>
      <w:r w:rsidR="00DD773F" w:rsidRPr="002B7B46">
        <w:rPr>
          <w:rStyle w:val="A2"/>
          <w:rFonts w:ascii="Open Sans" w:hAnsi="Open Sans" w:cs="Open Sans"/>
          <w:i/>
          <w:sz w:val="24"/>
          <w:szCs w:val="24"/>
        </w:rPr>
        <w:t>G</w:t>
      </w:r>
      <w:r w:rsidRPr="002B7B46">
        <w:rPr>
          <w:rStyle w:val="A2"/>
          <w:rFonts w:ascii="Open Sans" w:hAnsi="Open Sans" w:cs="Open Sans"/>
          <w:i/>
          <w:sz w:val="24"/>
          <w:szCs w:val="24"/>
        </w:rPr>
        <w:t xml:space="preserve">uide to </w:t>
      </w:r>
      <w:r w:rsidR="00DD773F" w:rsidRPr="002B7B46">
        <w:rPr>
          <w:rStyle w:val="A2"/>
          <w:rFonts w:ascii="Open Sans" w:hAnsi="Open Sans" w:cs="Open Sans"/>
          <w:i/>
          <w:sz w:val="24"/>
          <w:szCs w:val="24"/>
        </w:rPr>
        <w:t>C</w:t>
      </w:r>
      <w:r w:rsidRPr="002B7B46">
        <w:rPr>
          <w:rStyle w:val="A2"/>
          <w:rFonts w:ascii="Open Sans" w:hAnsi="Open Sans" w:cs="Open Sans"/>
          <w:i/>
          <w:sz w:val="24"/>
          <w:szCs w:val="24"/>
        </w:rPr>
        <w:t xml:space="preserve">ulturally </w:t>
      </w:r>
      <w:r w:rsidR="00DD773F" w:rsidRPr="002B7B46">
        <w:rPr>
          <w:rStyle w:val="A2"/>
          <w:rFonts w:ascii="Open Sans" w:hAnsi="Open Sans" w:cs="Open Sans"/>
          <w:i/>
          <w:sz w:val="24"/>
          <w:szCs w:val="24"/>
        </w:rPr>
        <w:t>R</w:t>
      </w:r>
      <w:r w:rsidRPr="002B7B46">
        <w:rPr>
          <w:rStyle w:val="A2"/>
          <w:rFonts w:ascii="Open Sans" w:hAnsi="Open Sans" w:cs="Open Sans"/>
          <w:i/>
          <w:sz w:val="24"/>
          <w:szCs w:val="24"/>
        </w:rPr>
        <w:t xml:space="preserve">elevant and </w:t>
      </w:r>
      <w:r w:rsidR="00DD773F" w:rsidRPr="002B7B46">
        <w:rPr>
          <w:rStyle w:val="A2"/>
          <w:rFonts w:ascii="Open Sans" w:hAnsi="Open Sans" w:cs="Open Sans"/>
          <w:i/>
          <w:sz w:val="24"/>
          <w:szCs w:val="24"/>
        </w:rPr>
        <w:t>R</w:t>
      </w:r>
      <w:r w:rsidRPr="002B7B46">
        <w:rPr>
          <w:rStyle w:val="A2"/>
          <w:rFonts w:ascii="Open Sans" w:hAnsi="Open Sans" w:cs="Open Sans"/>
          <w:i/>
          <w:sz w:val="24"/>
          <w:szCs w:val="24"/>
        </w:rPr>
        <w:t xml:space="preserve">esponsive </w:t>
      </w:r>
      <w:r w:rsidR="00DD773F" w:rsidRPr="002B7B46">
        <w:rPr>
          <w:rStyle w:val="A2"/>
          <w:rFonts w:ascii="Open Sans" w:hAnsi="Open Sans" w:cs="Open Sans"/>
          <w:i/>
          <w:sz w:val="24"/>
          <w:szCs w:val="24"/>
        </w:rPr>
        <w:t>P</w:t>
      </w:r>
      <w:r w:rsidRPr="002B7B46">
        <w:rPr>
          <w:rStyle w:val="A2"/>
          <w:rFonts w:ascii="Open Sans" w:hAnsi="Open Sans" w:cs="Open Sans"/>
          <w:i/>
          <w:sz w:val="24"/>
          <w:szCs w:val="24"/>
        </w:rPr>
        <w:t>edagogy</w:t>
      </w:r>
    </w:p>
    <w:p w14:paraId="4C5FB6C1" w14:textId="77777777" w:rsidR="007A66BF" w:rsidRPr="002B7B46" w:rsidRDefault="007A66BF" w:rsidP="00E130AF">
      <w:pPr>
        <w:pStyle w:val="ListParagraph"/>
        <w:widowControl/>
        <w:rPr>
          <w:rStyle w:val="A2"/>
          <w:rFonts w:ascii="Open Sans" w:hAnsi="Open Sans" w:cs="Open Sans"/>
          <w:i/>
          <w:sz w:val="24"/>
          <w:szCs w:val="24"/>
        </w:rPr>
      </w:pPr>
    </w:p>
    <w:p w14:paraId="0EF2ECA6" w14:textId="77777777" w:rsidR="00294081" w:rsidRPr="002B7B46" w:rsidRDefault="00C2108A" w:rsidP="009433D3">
      <w:pPr>
        <w:pStyle w:val="ListParagraph"/>
        <w:widowControl/>
        <w:numPr>
          <w:ilvl w:val="0"/>
          <w:numId w:val="1"/>
        </w:numPr>
        <w:spacing w:after="120"/>
        <w:ind w:left="714" w:hanging="357"/>
        <w:rPr>
          <w:rStyle w:val="A2"/>
          <w:rFonts w:ascii="Open Sans" w:hAnsi="Open Sans" w:cs="Open Sans"/>
          <w:i/>
          <w:sz w:val="24"/>
          <w:szCs w:val="24"/>
        </w:rPr>
      </w:pPr>
      <w:r w:rsidRPr="002B7B46">
        <w:rPr>
          <w:rStyle w:val="A2"/>
          <w:rFonts w:ascii="Open Sans" w:hAnsi="Open Sans" w:cs="Open Sans"/>
          <w:sz w:val="24"/>
          <w:szCs w:val="24"/>
        </w:rPr>
        <w:t xml:space="preserve">Starting in early </w:t>
      </w:r>
      <w:r w:rsidR="00A55478" w:rsidRPr="002B7B46">
        <w:rPr>
          <w:rStyle w:val="A2"/>
          <w:rFonts w:ascii="Open Sans" w:hAnsi="Open Sans" w:cs="Open Sans"/>
          <w:sz w:val="24"/>
          <w:szCs w:val="24"/>
        </w:rPr>
        <w:t>w</w:t>
      </w:r>
      <w:r w:rsidRPr="002B7B46">
        <w:rPr>
          <w:rStyle w:val="A2"/>
          <w:rFonts w:ascii="Open Sans" w:hAnsi="Open Sans" w:cs="Open Sans"/>
          <w:sz w:val="24"/>
          <w:szCs w:val="24"/>
        </w:rPr>
        <w:t>inter, t</w:t>
      </w:r>
      <w:r w:rsidR="0004012A" w:rsidRPr="002B7B46">
        <w:rPr>
          <w:rStyle w:val="A2"/>
          <w:rFonts w:ascii="Open Sans" w:hAnsi="Open Sans" w:cs="Open Sans"/>
          <w:sz w:val="24"/>
          <w:szCs w:val="24"/>
        </w:rPr>
        <w:t xml:space="preserve">hree </w:t>
      </w:r>
      <w:r w:rsidR="00294081" w:rsidRPr="002B7B46">
        <w:rPr>
          <w:rStyle w:val="A2"/>
          <w:rFonts w:ascii="Open Sans" w:hAnsi="Open Sans" w:cs="Open Sans"/>
          <w:sz w:val="24"/>
          <w:szCs w:val="24"/>
        </w:rPr>
        <w:t xml:space="preserve">new </w:t>
      </w:r>
      <w:r w:rsidR="004E5FFC" w:rsidRPr="002B7B46">
        <w:rPr>
          <w:rStyle w:val="A2"/>
          <w:rFonts w:ascii="Open Sans" w:hAnsi="Open Sans" w:cs="Open Sans"/>
          <w:sz w:val="24"/>
          <w:szCs w:val="24"/>
        </w:rPr>
        <w:t>2S</w:t>
      </w:r>
      <w:r w:rsidR="0004012A" w:rsidRPr="002B7B46">
        <w:rPr>
          <w:rStyle w:val="A2"/>
          <w:rFonts w:ascii="Open Sans" w:hAnsi="Open Sans" w:cs="Open Sans"/>
          <w:sz w:val="24"/>
          <w:szCs w:val="24"/>
        </w:rPr>
        <w:t>LGBTQ</w:t>
      </w:r>
      <w:r w:rsidR="004E5FFC" w:rsidRPr="002B7B46">
        <w:rPr>
          <w:rStyle w:val="A2"/>
          <w:rFonts w:ascii="Open Sans" w:hAnsi="Open Sans" w:cs="Open Sans"/>
          <w:sz w:val="24"/>
          <w:szCs w:val="24"/>
        </w:rPr>
        <w:t>+</w:t>
      </w:r>
      <w:r w:rsidR="0004012A" w:rsidRPr="002B7B46">
        <w:rPr>
          <w:rStyle w:val="A2"/>
          <w:rFonts w:ascii="Open Sans" w:hAnsi="Open Sans" w:cs="Open Sans"/>
          <w:sz w:val="24"/>
          <w:szCs w:val="24"/>
        </w:rPr>
        <w:t xml:space="preserve"> workshops</w:t>
      </w:r>
      <w:r w:rsidR="00A55478" w:rsidRPr="002B7B46">
        <w:rPr>
          <w:rStyle w:val="A2"/>
          <w:rFonts w:ascii="Open Sans" w:hAnsi="Open Sans" w:cs="Open Sans"/>
          <w:sz w:val="24"/>
          <w:szCs w:val="24"/>
        </w:rPr>
        <w:t>:</w:t>
      </w:r>
    </w:p>
    <w:p w14:paraId="186D4A50" w14:textId="77777777" w:rsidR="00294081" w:rsidRPr="002B7B46" w:rsidRDefault="00294081" w:rsidP="009433D3">
      <w:pPr>
        <w:pStyle w:val="ListParagraph"/>
        <w:numPr>
          <w:ilvl w:val="1"/>
          <w:numId w:val="1"/>
        </w:numPr>
        <w:spacing w:after="120"/>
        <w:rPr>
          <w:rStyle w:val="A2"/>
          <w:rFonts w:ascii="Open Sans" w:hAnsi="Open Sans" w:cs="Open Sans"/>
          <w:iCs/>
          <w:sz w:val="24"/>
          <w:szCs w:val="24"/>
        </w:rPr>
      </w:pPr>
      <w:r w:rsidRPr="002B7B46">
        <w:rPr>
          <w:rStyle w:val="A2"/>
          <w:rFonts w:ascii="Open Sans" w:hAnsi="Open Sans" w:cs="Open Sans"/>
          <w:iCs/>
          <w:sz w:val="24"/>
          <w:szCs w:val="24"/>
        </w:rPr>
        <w:t>Affirming the Identities of 2SLGBTQ+ Families in Schools</w:t>
      </w:r>
    </w:p>
    <w:p w14:paraId="33C8A6C5" w14:textId="77777777" w:rsidR="00294081" w:rsidRPr="002B7B46" w:rsidRDefault="00294081" w:rsidP="009433D3">
      <w:pPr>
        <w:pStyle w:val="ListParagraph"/>
        <w:numPr>
          <w:ilvl w:val="1"/>
          <w:numId w:val="1"/>
        </w:numPr>
        <w:spacing w:after="120"/>
        <w:rPr>
          <w:rStyle w:val="A2"/>
          <w:rFonts w:ascii="Open Sans" w:hAnsi="Open Sans" w:cs="Open Sans"/>
          <w:iCs/>
          <w:sz w:val="24"/>
          <w:szCs w:val="24"/>
        </w:rPr>
      </w:pPr>
      <w:r w:rsidRPr="002B7B46">
        <w:rPr>
          <w:rStyle w:val="A2"/>
          <w:rFonts w:ascii="Open Sans" w:hAnsi="Open Sans" w:cs="Open Sans"/>
          <w:iCs/>
          <w:sz w:val="24"/>
          <w:szCs w:val="24"/>
        </w:rPr>
        <w:t xml:space="preserve">2SLGBTQ+ Awareness in the Primary Classroom </w:t>
      </w:r>
    </w:p>
    <w:p w14:paraId="33B2A6E3" w14:textId="77777777" w:rsidR="009433D3" w:rsidRPr="002B7B46" w:rsidRDefault="00294081" w:rsidP="009433D3">
      <w:pPr>
        <w:pStyle w:val="ListParagraph"/>
        <w:numPr>
          <w:ilvl w:val="1"/>
          <w:numId w:val="1"/>
        </w:numPr>
        <w:spacing w:after="120"/>
        <w:rPr>
          <w:rStyle w:val="A2"/>
          <w:rFonts w:ascii="Open Sans" w:hAnsi="Open Sans" w:cs="Open Sans"/>
          <w:iCs/>
          <w:sz w:val="24"/>
          <w:szCs w:val="24"/>
        </w:rPr>
      </w:pPr>
      <w:r w:rsidRPr="002B7B46">
        <w:rPr>
          <w:rStyle w:val="A2"/>
          <w:rFonts w:ascii="Open Sans" w:hAnsi="Open Sans" w:cs="Open Sans"/>
          <w:iCs/>
          <w:sz w:val="24"/>
          <w:szCs w:val="24"/>
        </w:rPr>
        <w:t>Supporting 2SLGBTQ+ Students Through an Intersectional and Anti-</w:t>
      </w:r>
      <w:r w:rsidR="000C1B41" w:rsidRPr="002B7B46">
        <w:rPr>
          <w:rStyle w:val="A2"/>
          <w:rFonts w:ascii="Open Sans" w:hAnsi="Open Sans" w:cs="Open Sans"/>
          <w:iCs/>
          <w:sz w:val="24"/>
          <w:szCs w:val="24"/>
        </w:rPr>
        <w:t>O</w:t>
      </w:r>
      <w:r w:rsidRPr="002B7B46">
        <w:rPr>
          <w:rStyle w:val="A2"/>
          <w:rFonts w:ascii="Open Sans" w:hAnsi="Open Sans" w:cs="Open Sans"/>
          <w:iCs/>
          <w:sz w:val="24"/>
          <w:szCs w:val="24"/>
        </w:rPr>
        <w:t xml:space="preserve">ppressive </w:t>
      </w:r>
      <w:r w:rsidR="000C1B41" w:rsidRPr="002B7B46">
        <w:rPr>
          <w:rStyle w:val="A2"/>
          <w:rFonts w:ascii="Open Sans" w:hAnsi="Open Sans" w:cs="Open Sans"/>
          <w:iCs/>
          <w:sz w:val="24"/>
          <w:szCs w:val="24"/>
        </w:rPr>
        <w:t>F</w:t>
      </w:r>
      <w:r w:rsidRPr="002B7B46">
        <w:rPr>
          <w:rStyle w:val="A2"/>
          <w:rFonts w:ascii="Open Sans" w:hAnsi="Open Sans" w:cs="Open Sans"/>
          <w:iCs/>
          <w:sz w:val="24"/>
          <w:szCs w:val="24"/>
        </w:rPr>
        <w:t>ramework</w:t>
      </w:r>
    </w:p>
    <w:p w14:paraId="67B92BB4" w14:textId="77777777" w:rsidR="00AF45F8" w:rsidRPr="002B7B46" w:rsidRDefault="00AF45F8" w:rsidP="00AF45F8">
      <w:pPr>
        <w:pStyle w:val="ListParagraph"/>
        <w:spacing w:after="120"/>
        <w:ind w:left="1440"/>
        <w:rPr>
          <w:rStyle w:val="A2"/>
          <w:rFonts w:ascii="Open Sans" w:hAnsi="Open Sans" w:cs="Open Sans"/>
          <w:iCs/>
          <w:sz w:val="24"/>
          <w:szCs w:val="24"/>
        </w:rPr>
      </w:pPr>
    </w:p>
    <w:p w14:paraId="45CE7F0B" w14:textId="77777777" w:rsidR="00E130AF" w:rsidRPr="002B7B46" w:rsidRDefault="00294081" w:rsidP="00E130AF">
      <w:pPr>
        <w:pStyle w:val="ListParagraph"/>
        <w:widowControl/>
        <w:numPr>
          <w:ilvl w:val="0"/>
          <w:numId w:val="1"/>
        </w:numPr>
        <w:rPr>
          <w:rStyle w:val="A2"/>
          <w:rFonts w:ascii="Open Sans" w:hAnsi="Open Sans" w:cs="Open Sans"/>
          <w:i/>
          <w:sz w:val="24"/>
          <w:szCs w:val="24"/>
        </w:rPr>
      </w:pPr>
      <w:r w:rsidRPr="002B7B46">
        <w:rPr>
          <w:rStyle w:val="A2"/>
          <w:rFonts w:ascii="Open Sans" w:hAnsi="Open Sans" w:cs="Open Sans"/>
          <w:sz w:val="24"/>
          <w:szCs w:val="24"/>
        </w:rPr>
        <w:t>P</w:t>
      </w:r>
      <w:r w:rsidR="00E130AF" w:rsidRPr="002B7B46">
        <w:rPr>
          <w:rStyle w:val="A2"/>
          <w:rFonts w:ascii="Open Sans" w:hAnsi="Open Sans" w:cs="Open Sans"/>
          <w:sz w:val="24"/>
          <w:szCs w:val="24"/>
        </w:rPr>
        <w:t xml:space="preserve">ositive Space materials </w:t>
      </w:r>
    </w:p>
    <w:p w14:paraId="1DEC9CFE" w14:textId="77777777" w:rsidR="00953D19" w:rsidRPr="002B7B46" w:rsidRDefault="00953D19" w:rsidP="00953D19">
      <w:pPr>
        <w:pStyle w:val="ListParagraph"/>
        <w:rPr>
          <w:rStyle w:val="A2"/>
          <w:rFonts w:ascii="Open Sans" w:hAnsi="Open Sans" w:cs="Open Sans"/>
          <w:i/>
          <w:sz w:val="24"/>
          <w:szCs w:val="24"/>
        </w:rPr>
      </w:pPr>
    </w:p>
    <w:p w14:paraId="194F8781" w14:textId="77777777" w:rsidR="00953D19" w:rsidRPr="002B7B46" w:rsidRDefault="00953D19" w:rsidP="00E130AF">
      <w:pPr>
        <w:pStyle w:val="ListParagraph"/>
        <w:widowControl/>
        <w:numPr>
          <w:ilvl w:val="0"/>
          <w:numId w:val="1"/>
        </w:numPr>
        <w:rPr>
          <w:rStyle w:val="A2"/>
          <w:rFonts w:ascii="Open Sans" w:hAnsi="Open Sans" w:cs="Open Sans"/>
          <w:i/>
          <w:sz w:val="24"/>
          <w:szCs w:val="24"/>
        </w:rPr>
      </w:pPr>
      <w:r w:rsidRPr="002B7B46">
        <w:rPr>
          <w:rStyle w:val="A2"/>
          <w:rFonts w:ascii="Open Sans" w:hAnsi="Open Sans" w:cs="Open Sans"/>
          <w:sz w:val="24"/>
          <w:szCs w:val="24"/>
        </w:rPr>
        <w:t xml:space="preserve">Learning posters for </w:t>
      </w:r>
      <w:r w:rsidR="00DE382B" w:rsidRPr="002B7B46">
        <w:rPr>
          <w:rStyle w:val="A2"/>
          <w:rFonts w:ascii="Open Sans" w:hAnsi="Open Sans" w:cs="Open Sans"/>
          <w:sz w:val="24"/>
          <w:szCs w:val="24"/>
        </w:rPr>
        <w:t>anti-Black racism</w:t>
      </w:r>
      <w:r w:rsidR="000F7931" w:rsidRPr="002B7B46">
        <w:rPr>
          <w:rStyle w:val="A2"/>
          <w:rFonts w:ascii="Open Sans" w:hAnsi="Open Sans" w:cs="Open Sans"/>
          <w:sz w:val="24"/>
          <w:szCs w:val="24"/>
        </w:rPr>
        <w:t>;</w:t>
      </w:r>
      <w:r w:rsidR="00DE382B" w:rsidRPr="002B7B46">
        <w:rPr>
          <w:rStyle w:val="A2"/>
          <w:rFonts w:ascii="Open Sans" w:hAnsi="Open Sans" w:cs="Open Sans"/>
          <w:sz w:val="24"/>
          <w:szCs w:val="24"/>
        </w:rPr>
        <w:t xml:space="preserve"> </w:t>
      </w:r>
      <w:r w:rsidR="00925F06" w:rsidRPr="002B7B46">
        <w:rPr>
          <w:rStyle w:val="A2"/>
          <w:rFonts w:ascii="Open Sans" w:hAnsi="Open Sans" w:cs="Open Sans"/>
          <w:sz w:val="24"/>
          <w:szCs w:val="24"/>
        </w:rPr>
        <w:t>Black History, Women</w:t>
      </w:r>
      <w:r w:rsidR="001E1A81" w:rsidRPr="002B7B46">
        <w:rPr>
          <w:rStyle w:val="A2"/>
          <w:rFonts w:ascii="Open Sans" w:hAnsi="Open Sans" w:cs="Open Sans"/>
          <w:sz w:val="24"/>
          <w:szCs w:val="24"/>
        </w:rPr>
        <w:t>’s History</w:t>
      </w:r>
      <w:r w:rsidR="00DE382B" w:rsidRPr="002B7B46">
        <w:rPr>
          <w:rStyle w:val="A2"/>
          <w:rFonts w:ascii="Open Sans" w:hAnsi="Open Sans" w:cs="Open Sans"/>
          <w:sz w:val="24"/>
          <w:szCs w:val="24"/>
        </w:rPr>
        <w:t>,</w:t>
      </w:r>
      <w:r w:rsidR="00925F06" w:rsidRPr="002B7B46">
        <w:rPr>
          <w:rStyle w:val="A2"/>
          <w:rFonts w:ascii="Open Sans" w:hAnsi="Open Sans" w:cs="Open Sans"/>
          <w:sz w:val="24"/>
          <w:szCs w:val="24"/>
        </w:rPr>
        <w:t xml:space="preserve"> and Asian Heritage </w:t>
      </w:r>
      <w:r w:rsidR="00CC2357" w:rsidRPr="002B7B46">
        <w:rPr>
          <w:rStyle w:val="A2"/>
          <w:rFonts w:ascii="Open Sans" w:hAnsi="Open Sans" w:cs="Open Sans"/>
          <w:sz w:val="24"/>
          <w:szCs w:val="24"/>
        </w:rPr>
        <w:t>m</w:t>
      </w:r>
      <w:r w:rsidR="00925F06" w:rsidRPr="002B7B46">
        <w:rPr>
          <w:rStyle w:val="A2"/>
          <w:rFonts w:ascii="Open Sans" w:hAnsi="Open Sans" w:cs="Open Sans"/>
          <w:sz w:val="24"/>
          <w:szCs w:val="24"/>
        </w:rPr>
        <w:t>onths</w:t>
      </w:r>
      <w:r w:rsidR="000F7931" w:rsidRPr="002B7B46">
        <w:rPr>
          <w:rStyle w:val="A2"/>
          <w:rFonts w:ascii="Open Sans" w:hAnsi="Open Sans" w:cs="Open Sans"/>
          <w:sz w:val="24"/>
          <w:szCs w:val="24"/>
        </w:rPr>
        <w:t>;</w:t>
      </w:r>
      <w:r w:rsidR="00925F06" w:rsidRPr="002B7B46">
        <w:rPr>
          <w:rStyle w:val="A2"/>
          <w:rFonts w:ascii="Open Sans" w:hAnsi="Open Sans" w:cs="Open Sans"/>
          <w:sz w:val="24"/>
          <w:szCs w:val="24"/>
        </w:rPr>
        <w:t xml:space="preserve"> and more</w:t>
      </w:r>
    </w:p>
    <w:p w14:paraId="1B0E216E" w14:textId="77777777" w:rsidR="00E130AF" w:rsidRPr="002B7B46" w:rsidRDefault="00E130AF" w:rsidP="00E130AF">
      <w:pPr>
        <w:pStyle w:val="ListParagraph"/>
        <w:rPr>
          <w:rStyle w:val="A2"/>
          <w:rFonts w:ascii="Open Sans" w:hAnsi="Open Sans" w:cs="Open Sans"/>
          <w:sz w:val="24"/>
          <w:szCs w:val="24"/>
        </w:rPr>
      </w:pPr>
    </w:p>
    <w:p w14:paraId="082529F8" w14:textId="77777777" w:rsidR="00B072B9" w:rsidRPr="002B7B46" w:rsidRDefault="00E130AF" w:rsidP="005F29C5">
      <w:pPr>
        <w:pStyle w:val="ListParagraph"/>
        <w:widowControl/>
        <w:numPr>
          <w:ilvl w:val="0"/>
          <w:numId w:val="1"/>
        </w:numPr>
        <w:rPr>
          <w:rStyle w:val="A2"/>
          <w:rFonts w:ascii="Open Sans" w:hAnsi="Open Sans" w:cs="Open Sans"/>
          <w:i/>
          <w:sz w:val="24"/>
          <w:szCs w:val="24"/>
        </w:rPr>
      </w:pPr>
      <w:r w:rsidRPr="002B7B46">
        <w:rPr>
          <w:rStyle w:val="A2"/>
          <w:rFonts w:ascii="Open Sans" w:hAnsi="Open Sans" w:cs="Open Sans"/>
          <w:sz w:val="24"/>
          <w:szCs w:val="24"/>
        </w:rPr>
        <w:t>Workshops on anti-B</w:t>
      </w:r>
      <w:r w:rsidR="0004012A" w:rsidRPr="002B7B46">
        <w:rPr>
          <w:rStyle w:val="A2"/>
          <w:rFonts w:ascii="Open Sans" w:hAnsi="Open Sans" w:cs="Open Sans"/>
          <w:sz w:val="24"/>
          <w:szCs w:val="24"/>
        </w:rPr>
        <w:t>lack racism, race and education, culturally relevant and responsive peda</w:t>
      </w:r>
      <w:r w:rsidR="004E5FFC" w:rsidRPr="002B7B46">
        <w:rPr>
          <w:rStyle w:val="A2"/>
          <w:rFonts w:ascii="Open Sans" w:hAnsi="Open Sans" w:cs="Open Sans"/>
          <w:sz w:val="24"/>
          <w:szCs w:val="24"/>
        </w:rPr>
        <w:t>gogy, Islamophobia, Indigenous P</w:t>
      </w:r>
      <w:r w:rsidR="0004012A" w:rsidRPr="002B7B46">
        <w:rPr>
          <w:rStyle w:val="A2"/>
          <w:rFonts w:ascii="Open Sans" w:hAnsi="Open Sans" w:cs="Open Sans"/>
          <w:sz w:val="24"/>
          <w:szCs w:val="24"/>
        </w:rPr>
        <w:t xml:space="preserve">eoples, </w:t>
      </w:r>
      <w:r w:rsidR="00183860" w:rsidRPr="002B7B46">
        <w:rPr>
          <w:rStyle w:val="A2"/>
          <w:rFonts w:ascii="Open Sans" w:hAnsi="Open Sans" w:cs="Open Sans"/>
          <w:sz w:val="24"/>
          <w:szCs w:val="24"/>
        </w:rPr>
        <w:t xml:space="preserve">and </w:t>
      </w:r>
      <w:r w:rsidR="0004012A" w:rsidRPr="002B7B46">
        <w:rPr>
          <w:rStyle w:val="A2"/>
          <w:rFonts w:ascii="Open Sans" w:hAnsi="Open Sans" w:cs="Open Sans"/>
          <w:sz w:val="24"/>
          <w:szCs w:val="24"/>
        </w:rPr>
        <w:t>ability</w:t>
      </w:r>
    </w:p>
    <w:p w14:paraId="14C7BAA1" w14:textId="77777777" w:rsidR="00183860" w:rsidRPr="002B7B46" w:rsidRDefault="00183860" w:rsidP="00183860">
      <w:pPr>
        <w:pStyle w:val="ListParagraph"/>
        <w:rPr>
          <w:rStyle w:val="A2"/>
          <w:rFonts w:ascii="Open Sans" w:hAnsi="Open Sans" w:cs="Open Sans"/>
          <w:i/>
          <w:sz w:val="24"/>
          <w:szCs w:val="24"/>
        </w:rPr>
      </w:pPr>
    </w:p>
    <w:p w14:paraId="4D4F7A6B" w14:textId="77777777" w:rsidR="005362D1" w:rsidRPr="002B7B46" w:rsidRDefault="00A922C7" w:rsidP="005E287A">
      <w:pPr>
        <w:spacing w:after="0" w:line="240" w:lineRule="auto"/>
        <w:rPr>
          <w:rStyle w:val="A2"/>
          <w:rFonts w:ascii="Open Sans" w:hAnsi="Open Sans" w:cs="Open Sans"/>
          <w:b/>
          <w:sz w:val="24"/>
          <w:szCs w:val="24"/>
        </w:rPr>
      </w:pPr>
      <w:r w:rsidRPr="002B7B46">
        <w:rPr>
          <w:rStyle w:val="A2"/>
          <w:rFonts w:ascii="Open Sans" w:hAnsi="Open Sans" w:cs="Open Sans"/>
          <w:b/>
          <w:sz w:val="24"/>
          <w:szCs w:val="24"/>
        </w:rPr>
        <w:t xml:space="preserve">We’re Ready to Work </w:t>
      </w:r>
      <w:proofErr w:type="gramStart"/>
      <w:r w:rsidRPr="002B7B46">
        <w:rPr>
          <w:rStyle w:val="A2"/>
          <w:rFonts w:ascii="Open Sans" w:hAnsi="Open Sans" w:cs="Open Sans"/>
          <w:b/>
          <w:sz w:val="24"/>
          <w:szCs w:val="24"/>
        </w:rPr>
        <w:t>W</w:t>
      </w:r>
      <w:r w:rsidR="005362D1" w:rsidRPr="002B7B46">
        <w:rPr>
          <w:rStyle w:val="A2"/>
          <w:rFonts w:ascii="Open Sans" w:hAnsi="Open Sans" w:cs="Open Sans"/>
          <w:b/>
          <w:sz w:val="24"/>
          <w:szCs w:val="24"/>
        </w:rPr>
        <w:t>ith</w:t>
      </w:r>
      <w:proofErr w:type="gramEnd"/>
      <w:r w:rsidR="005362D1" w:rsidRPr="002B7B46">
        <w:rPr>
          <w:rStyle w:val="A2"/>
          <w:rFonts w:ascii="Open Sans" w:hAnsi="Open Sans" w:cs="Open Sans"/>
          <w:b/>
          <w:sz w:val="24"/>
          <w:szCs w:val="24"/>
        </w:rPr>
        <w:t xml:space="preserve"> You. </w:t>
      </w:r>
    </w:p>
    <w:p w14:paraId="7D184318" w14:textId="77777777" w:rsidR="005362D1" w:rsidRPr="002B7B46" w:rsidRDefault="005362D1" w:rsidP="005362D1">
      <w:pPr>
        <w:spacing w:after="0" w:line="240" w:lineRule="auto"/>
        <w:jc w:val="center"/>
        <w:rPr>
          <w:rStyle w:val="A2"/>
          <w:rFonts w:ascii="Open Sans" w:hAnsi="Open Sans" w:cs="Open Sans"/>
          <w:b/>
          <w:sz w:val="24"/>
          <w:szCs w:val="24"/>
        </w:rPr>
      </w:pPr>
    </w:p>
    <w:p w14:paraId="26D2E2F6" w14:textId="64D72ED1" w:rsidR="00B072B9" w:rsidRPr="002B7B46" w:rsidRDefault="00C91932" w:rsidP="005E287A">
      <w:pPr>
        <w:spacing w:after="0" w:line="240" w:lineRule="auto"/>
        <w:rPr>
          <w:rStyle w:val="A2"/>
          <w:rFonts w:ascii="Open Sans" w:hAnsi="Open Sans" w:cs="Open Sans"/>
          <w:b/>
          <w:sz w:val="24"/>
          <w:szCs w:val="24"/>
        </w:rPr>
      </w:pPr>
      <w:r w:rsidRPr="002B7B46">
        <w:rPr>
          <w:rStyle w:val="A2"/>
          <w:rFonts w:ascii="Open Sans" w:hAnsi="Open Sans" w:cs="Open Sans"/>
          <w:b/>
          <w:sz w:val="24"/>
          <w:szCs w:val="24"/>
        </w:rPr>
        <w:t xml:space="preserve">Join us to defend </w:t>
      </w:r>
      <w:r w:rsidR="009F7F14" w:rsidRPr="002B7B46">
        <w:rPr>
          <w:rStyle w:val="A2"/>
          <w:rFonts w:ascii="Open Sans" w:hAnsi="Open Sans" w:cs="Open Sans"/>
          <w:b/>
          <w:sz w:val="24"/>
          <w:szCs w:val="24"/>
        </w:rPr>
        <w:t xml:space="preserve">and create </w:t>
      </w:r>
      <w:r w:rsidRPr="002B7B46">
        <w:rPr>
          <w:rStyle w:val="A2"/>
          <w:rFonts w:ascii="Open Sans" w:hAnsi="Open Sans" w:cs="Open Sans"/>
          <w:b/>
          <w:sz w:val="24"/>
          <w:szCs w:val="24"/>
        </w:rPr>
        <w:t xml:space="preserve">inclusive classrooms </w:t>
      </w:r>
      <w:r w:rsidR="009F7F14" w:rsidRPr="002B7B46">
        <w:rPr>
          <w:rStyle w:val="A2"/>
          <w:rFonts w:ascii="Open Sans" w:hAnsi="Open Sans" w:cs="Open Sans"/>
          <w:b/>
          <w:sz w:val="24"/>
          <w:szCs w:val="24"/>
        </w:rPr>
        <w:t xml:space="preserve">for all children! </w:t>
      </w:r>
      <w:hyperlink r:id="rId6" w:history="1">
        <w:r w:rsidR="00B072B9" w:rsidRPr="002B7B46">
          <w:rPr>
            <w:rStyle w:val="Hyperlink"/>
            <w:rFonts w:ascii="Open Sans" w:hAnsi="Open Sans" w:cs="Open Sans"/>
            <w:b/>
            <w:sz w:val="24"/>
            <w:szCs w:val="24"/>
          </w:rPr>
          <w:t>BuildingBetterSchools.ca</w:t>
        </w:r>
      </w:hyperlink>
    </w:p>
    <w:sectPr w:rsidR="00B072B9" w:rsidRPr="002B7B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31160"/>
    <w:multiLevelType w:val="hybridMultilevel"/>
    <w:tmpl w:val="AB1CBB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555D5F"/>
    <w:multiLevelType w:val="hybridMultilevel"/>
    <w:tmpl w:val="994CA0E0"/>
    <w:lvl w:ilvl="0" w:tplc="0409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2" w15:restartNumberingAfterBreak="0">
    <w:nsid w:val="30876467"/>
    <w:multiLevelType w:val="hybridMultilevel"/>
    <w:tmpl w:val="4364E6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3213B6"/>
    <w:multiLevelType w:val="hybridMultilevel"/>
    <w:tmpl w:val="B4F4A1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3707328">
    <w:abstractNumId w:val="2"/>
  </w:num>
  <w:num w:numId="2" w16cid:durableId="2078935611">
    <w:abstractNumId w:val="3"/>
  </w:num>
  <w:num w:numId="3" w16cid:durableId="1791318271">
    <w:abstractNumId w:val="0"/>
  </w:num>
  <w:num w:numId="4" w16cid:durableId="10027035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UyMDEyMjM2NgABJR2l4NTi4sz8PJACw1oANx1KyCwAAAA="/>
  </w:docVars>
  <w:rsids>
    <w:rsidRoot w:val="0004012A"/>
    <w:rsid w:val="0000233A"/>
    <w:rsid w:val="0004012A"/>
    <w:rsid w:val="000557C7"/>
    <w:rsid w:val="00064C3B"/>
    <w:rsid w:val="000755AE"/>
    <w:rsid w:val="00095D6D"/>
    <w:rsid w:val="000A5DF9"/>
    <w:rsid w:val="000C17EE"/>
    <w:rsid w:val="000C1B41"/>
    <w:rsid w:val="000F5BC2"/>
    <w:rsid w:val="000F7931"/>
    <w:rsid w:val="00132BD7"/>
    <w:rsid w:val="00183860"/>
    <w:rsid w:val="00191A41"/>
    <w:rsid w:val="001D5385"/>
    <w:rsid w:val="001E1A81"/>
    <w:rsid w:val="001E78F1"/>
    <w:rsid w:val="002513E4"/>
    <w:rsid w:val="00267742"/>
    <w:rsid w:val="00294081"/>
    <w:rsid w:val="002953A6"/>
    <w:rsid w:val="002B7B46"/>
    <w:rsid w:val="002F423B"/>
    <w:rsid w:val="00306FB0"/>
    <w:rsid w:val="00367F52"/>
    <w:rsid w:val="00380458"/>
    <w:rsid w:val="003A70B2"/>
    <w:rsid w:val="003F3941"/>
    <w:rsid w:val="00407AB1"/>
    <w:rsid w:val="00444914"/>
    <w:rsid w:val="00476A28"/>
    <w:rsid w:val="004B1753"/>
    <w:rsid w:val="004E5FFC"/>
    <w:rsid w:val="005362D1"/>
    <w:rsid w:val="00591432"/>
    <w:rsid w:val="005B599A"/>
    <w:rsid w:val="005C153F"/>
    <w:rsid w:val="005E287A"/>
    <w:rsid w:val="00623432"/>
    <w:rsid w:val="0065412F"/>
    <w:rsid w:val="00663B4F"/>
    <w:rsid w:val="006644AD"/>
    <w:rsid w:val="006C7BF3"/>
    <w:rsid w:val="0073619D"/>
    <w:rsid w:val="00737C07"/>
    <w:rsid w:val="007823AC"/>
    <w:rsid w:val="007A66BF"/>
    <w:rsid w:val="007B3F08"/>
    <w:rsid w:val="007E7F31"/>
    <w:rsid w:val="00806DCE"/>
    <w:rsid w:val="00925F06"/>
    <w:rsid w:val="009433D3"/>
    <w:rsid w:val="00952916"/>
    <w:rsid w:val="00953D19"/>
    <w:rsid w:val="00954AFD"/>
    <w:rsid w:val="0098085E"/>
    <w:rsid w:val="0098493B"/>
    <w:rsid w:val="009A3127"/>
    <w:rsid w:val="009D06F7"/>
    <w:rsid w:val="009D0BD6"/>
    <w:rsid w:val="009D11E6"/>
    <w:rsid w:val="009F7F14"/>
    <w:rsid w:val="00A01CE1"/>
    <w:rsid w:val="00A03B6C"/>
    <w:rsid w:val="00A03E1F"/>
    <w:rsid w:val="00A251FB"/>
    <w:rsid w:val="00A30354"/>
    <w:rsid w:val="00A462A9"/>
    <w:rsid w:val="00A55478"/>
    <w:rsid w:val="00A80564"/>
    <w:rsid w:val="00A90D30"/>
    <w:rsid w:val="00A922C7"/>
    <w:rsid w:val="00A94128"/>
    <w:rsid w:val="00AE5CBC"/>
    <w:rsid w:val="00AF45F8"/>
    <w:rsid w:val="00AF71C4"/>
    <w:rsid w:val="00B072B9"/>
    <w:rsid w:val="00B27966"/>
    <w:rsid w:val="00BE0C0D"/>
    <w:rsid w:val="00C053D6"/>
    <w:rsid w:val="00C2108A"/>
    <w:rsid w:val="00C451FD"/>
    <w:rsid w:val="00C53B7B"/>
    <w:rsid w:val="00C57232"/>
    <w:rsid w:val="00C650E1"/>
    <w:rsid w:val="00C83342"/>
    <w:rsid w:val="00C91932"/>
    <w:rsid w:val="00CA7E37"/>
    <w:rsid w:val="00CC2357"/>
    <w:rsid w:val="00D32730"/>
    <w:rsid w:val="00DD773F"/>
    <w:rsid w:val="00DE382B"/>
    <w:rsid w:val="00DF2E99"/>
    <w:rsid w:val="00DF66E3"/>
    <w:rsid w:val="00E130AF"/>
    <w:rsid w:val="00E20161"/>
    <w:rsid w:val="00E254A0"/>
    <w:rsid w:val="00E53B73"/>
    <w:rsid w:val="00E55B0C"/>
    <w:rsid w:val="00E7644E"/>
    <w:rsid w:val="00E77575"/>
    <w:rsid w:val="00E816FC"/>
    <w:rsid w:val="00F945A8"/>
    <w:rsid w:val="00FD036A"/>
    <w:rsid w:val="00FD32BE"/>
    <w:rsid w:val="00FD586F"/>
    <w:rsid w:val="00FF5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1859D4"/>
  <w15:chartTrackingRefBased/>
  <w15:docId w15:val="{552ED4AE-AD6B-47BA-9500-F0299B495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012A"/>
    <w:pPr>
      <w:widowControl w:val="0"/>
      <w:spacing w:after="0" w:line="240" w:lineRule="auto"/>
      <w:ind w:left="720"/>
      <w:contextualSpacing/>
    </w:pPr>
    <w:rPr>
      <w:rFonts w:ascii="Arial" w:eastAsia="Times New Roman" w:hAnsi="Arial" w:cs="Times New Roman"/>
      <w:snapToGrid w:val="0"/>
      <w:sz w:val="24"/>
      <w:szCs w:val="20"/>
      <w:lang w:val="en-CA"/>
    </w:rPr>
  </w:style>
  <w:style w:type="character" w:customStyle="1" w:styleId="A2">
    <w:name w:val="A2"/>
    <w:uiPriority w:val="99"/>
    <w:rsid w:val="0004012A"/>
    <w:rPr>
      <w:rFonts w:cs="Gill Sans MT"/>
      <w:color w:val="000000"/>
      <w:sz w:val="28"/>
      <w:szCs w:val="28"/>
    </w:rPr>
  </w:style>
  <w:style w:type="paragraph" w:customStyle="1" w:styleId="Default">
    <w:name w:val="Default"/>
    <w:rsid w:val="004B175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unhideWhenUsed/>
    <w:rsid w:val="00A251F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251FB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A94128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412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4128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F7F14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B7B4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B7B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841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buildingbetterschools.ca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F4E0E9-13EF-46E8-BF93-F8BC5BA811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798</Words>
  <Characters>4554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Valerie Dugale</dc:creator>
  <cp:keywords/>
  <dc:description/>
  <cp:lastModifiedBy>Denise Hammond</cp:lastModifiedBy>
  <cp:revision>3</cp:revision>
  <cp:lastPrinted>2023-06-20T14:11:00Z</cp:lastPrinted>
  <dcterms:created xsi:type="dcterms:W3CDTF">2023-06-21T18:46:00Z</dcterms:created>
  <dcterms:modified xsi:type="dcterms:W3CDTF">2023-06-21T18:46:00Z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3f9e7c78e7bf23928f50bae7008135349aa8eee49cfc71ad17a5f0027f915b1d</vt:lpwstr>
  </property>
</Properties>
</file>