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94E05" w14:textId="25353DB3" w:rsidR="0048539D" w:rsidRPr="00B53A7D" w:rsidRDefault="00B27594" w:rsidP="00B53A7D">
      <w:pPr>
        <w:pStyle w:val="Title"/>
      </w:pPr>
      <w:r w:rsidRPr="00B53A7D">
        <w:t>Promises Unfulfilled: Addressing the Special Education Crisis in Ontario</w:t>
      </w:r>
    </w:p>
    <w:p w14:paraId="068CC0D1" w14:textId="04D38B1C" w:rsidR="00A726FD" w:rsidRPr="00B53A7D" w:rsidRDefault="00422112" w:rsidP="00B53A7D">
      <w:pPr>
        <w:pStyle w:val="Subtitle"/>
      </w:pPr>
      <w:r w:rsidRPr="00B53A7D">
        <w:rPr>
          <w:rStyle w:val="SubtitleChar"/>
          <w:rFonts w:cs="Arial"/>
          <w:szCs w:val="24"/>
        </w:rPr>
        <w:t>Chapter</w:t>
      </w:r>
      <w:r w:rsidRPr="00B53A7D">
        <w:t xml:space="preserve"> </w:t>
      </w:r>
      <w:r w:rsidR="00484193" w:rsidRPr="00B53A7D">
        <w:t>1</w:t>
      </w:r>
      <w:r w:rsidR="000419A4">
        <w:t xml:space="preserve"> Summary</w:t>
      </w:r>
    </w:p>
    <w:p w14:paraId="08EEF62C" w14:textId="042E3F0F" w:rsidR="00264A29" w:rsidRPr="00B53A7D" w:rsidRDefault="003B0F47" w:rsidP="00025DEF">
      <w:r w:rsidRPr="00B53A7D">
        <w:t xml:space="preserve">All children deserve a high-quality education that recognizes their diverse needs and abilities. For decades, ETFO has advocated for </w:t>
      </w:r>
      <w:r w:rsidR="001C7C34" w:rsidRPr="00B53A7D">
        <w:t xml:space="preserve">Ontario’s education system </w:t>
      </w:r>
      <w:r w:rsidRPr="00B53A7D">
        <w:t>to mandate and fully fund the supports and programs necessary to make this goal a reality for children with disabilities.</w:t>
      </w:r>
    </w:p>
    <w:p w14:paraId="44C3584A" w14:textId="77777777" w:rsidR="00FA383B" w:rsidRPr="00B53A7D" w:rsidRDefault="008E4364" w:rsidP="00025DEF">
      <w:r w:rsidRPr="00B53A7D">
        <w:t xml:space="preserve">Ensuring all Ontarians thrive is essential for the economic and social health of the province. That support begins in elementary school. </w:t>
      </w:r>
      <w:r w:rsidR="00EF75C0" w:rsidRPr="00B53A7D">
        <w:t xml:space="preserve">The unfortunate reality is that </w:t>
      </w:r>
      <w:r w:rsidR="00DF69E1" w:rsidRPr="00B53A7D">
        <w:t>educators</w:t>
      </w:r>
      <w:r w:rsidR="00C116FF" w:rsidRPr="00B53A7D">
        <w:t xml:space="preserve"> </w:t>
      </w:r>
      <w:r w:rsidR="00EF75C0" w:rsidRPr="00B53A7D">
        <w:t xml:space="preserve">and families are faced with a </w:t>
      </w:r>
      <w:r w:rsidR="00C116FF" w:rsidRPr="00B53A7D">
        <w:t xml:space="preserve">broken </w:t>
      </w:r>
      <w:r w:rsidR="009F2964" w:rsidRPr="00B53A7D">
        <w:t xml:space="preserve">system </w:t>
      </w:r>
      <w:r w:rsidR="00EF75C0" w:rsidRPr="00B53A7D">
        <w:t>that is failing our children</w:t>
      </w:r>
      <w:r w:rsidR="00C116FF" w:rsidRPr="00B53A7D">
        <w:t xml:space="preserve"> on a daily basis</w:t>
      </w:r>
      <w:r w:rsidR="00EF75C0" w:rsidRPr="00B53A7D">
        <w:t>.</w:t>
      </w:r>
    </w:p>
    <w:p w14:paraId="728EE958" w14:textId="1998562A" w:rsidR="0079787E" w:rsidRPr="00B53A7D" w:rsidRDefault="00B32A7F" w:rsidP="00025DEF">
      <w:r w:rsidRPr="00B53A7D">
        <w:t xml:space="preserve">Promises Unfulfilled </w:t>
      </w:r>
      <w:r w:rsidR="00A77773" w:rsidRPr="00B53A7D">
        <w:t xml:space="preserve">explores </w:t>
      </w:r>
      <w:r w:rsidR="00054616" w:rsidRPr="00B53A7D">
        <w:t>the ongoing history, broken policy, and chronic underfunding that have led to today’s classroom challenges</w:t>
      </w:r>
      <w:r w:rsidR="00422112" w:rsidRPr="00B53A7D">
        <w:t>. The</w:t>
      </w:r>
      <w:r w:rsidR="00054616" w:rsidRPr="00B53A7D">
        <w:t xml:space="preserve"> </w:t>
      </w:r>
      <w:r w:rsidR="00DB7277" w:rsidRPr="00B53A7D">
        <w:t>2</w:t>
      </w:r>
      <w:r w:rsidR="00DB4BF0" w:rsidRPr="00B53A7D">
        <w:t>7</w:t>
      </w:r>
      <w:r w:rsidR="00DB7277" w:rsidRPr="00B53A7D">
        <w:t xml:space="preserve"> recommendations </w:t>
      </w:r>
      <w:r w:rsidR="003113EC" w:rsidRPr="00B53A7D">
        <w:t>included in this report</w:t>
      </w:r>
      <w:r w:rsidR="00DB7277" w:rsidRPr="00B53A7D">
        <w:t xml:space="preserve"> </w:t>
      </w:r>
      <w:r w:rsidRPr="00B53A7D">
        <w:t>are based on research, statistics, expert analysis, and input from educators directly impacted by the current reality and complexities in our schools.</w:t>
      </w:r>
    </w:p>
    <w:p w14:paraId="020FB142" w14:textId="5E7127D5" w:rsidR="00863BA0" w:rsidRPr="00B53A7D" w:rsidRDefault="00EB3CD2" w:rsidP="00EB6171">
      <w:pPr>
        <w:pStyle w:val="Heading1"/>
      </w:pPr>
      <w:r w:rsidRPr="00B53A7D">
        <w:t>The</w:t>
      </w:r>
      <w:r w:rsidR="00E02A37" w:rsidRPr="00B53A7D">
        <w:t xml:space="preserve"> </w:t>
      </w:r>
      <w:r w:rsidR="00CE765F" w:rsidRPr="00B53A7D">
        <w:t xml:space="preserve">History </w:t>
      </w:r>
      <w:r w:rsidRPr="00B53A7D">
        <w:t xml:space="preserve">of Special Education </w:t>
      </w:r>
      <w:r w:rsidR="00CE765F" w:rsidRPr="00B53A7D">
        <w:t>in Ontario</w:t>
      </w:r>
    </w:p>
    <w:p w14:paraId="252F3B41" w14:textId="15937F2D" w:rsidR="00EB3CD2" w:rsidRPr="00B53A7D" w:rsidRDefault="000419A4" w:rsidP="00025DEF">
      <w:r>
        <w:t>This chapter is written by</w:t>
      </w:r>
      <w:r w:rsidR="00EB3CD2" w:rsidRPr="00B53A7D">
        <w:t xml:space="preserve"> Jason Ellis, associate professor in the Department of Educational Studies at the University of British Columbia and author of A Class by Themselves? The Origins of Special Education in Toronto and Beyond.</w:t>
      </w:r>
    </w:p>
    <w:p w14:paraId="5BEF5643" w14:textId="1AD2872C" w:rsidR="001721AC" w:rsidRPr="00B53A7D" w:rsidRDefault="00EB3CD2" w:rsidP="2E6705C0">
      <w:r>
        <w:t>Throughout its history, d</w:t>
      </w:r>
      <w:r w:rsidR="00686121">
        <w:t>ifferent people have wanted different things from special education</w:t>
      </w:r>
      <w:r w:rsidR="00FA73B1">
        <w:t>. At its best, special education has served pupils and their families</w:t>
      </w:r>
      <w:r w:rsidR="000D1F90">
        <w:t>, b</w:t>
      </w:r>
      <w:r w:rsidR="00603D49">
        <w:t>ut their</w:t>
      </w:r>
      <w:r w:rsidR="00F839BD">
        <w:t xml:space="preserve"> interests have not always been fro</w:t>
      </w:r>
      <w:r w:rsidR="00BF1ED1">
        <w:t>nt</w:t>
      </w:r>
      <w:r w:rsidR="00F839BD">
        <w:t xml:space="preserve"> of mind.</w:t>
      </w:r>
    </w:p>
    <w:p w14:paraId="7E8E262F" w14:textId="052F1F43" w:rsidR="00025383" w:rsidRPr="00B53A7D" w:rsidRDefault="0036296F" w:rsidP="00025DEF">
      <w:r w:rsidRPr="00B53A7D">
        <w:t>The reforms that first brought special education into the school system</w:t>
      </w:r>
      <w:r w:rsidR="00A42A34" w:rsidRPr="00B53A7D">
        <w:t xml:space="preserve"> over </w:t>
      </w:r>
      <w:r w:rsidR="002953FC" w:rsidRPr="00B53A7D">
        <w:t xml:space="preserve">a </w:t>
      </w:r>
      <w:r w:rsidR="00A42A34" w:rsidRPr="00B53A7D">
        <w:t>hundred years</w:t>
      </w:r>
      <w:r w:rsidR="00E129D7" w:rsidRPr="00B53A7D">
        <w:t xml:space="preserve"> ago</w:t>
      </w:r>
      <w:r w:rsidRPr="00B53A7D">
        <w:t xml:space="preserve"> are the same reforms</w:t>
      </w:r>
      <w:r w:rsidR="00A42A34" w:rsidRPr="00B53A7D">
        <w:t xml:space="preserve"> whose legacies we contend</w:t>
      </w:r>
      <w:r w:rsidRPr="00B53A7D">
        <w:t xml:space="preserve"> </w:t>
      </w:r>
      <w:r w:rsidR="00651DB7" w:rsidRPr="00B53A7D">
        <w:t>with today.</w:t>
      </w:r>
    </w:p>
    <w:p w14:paraId="3701B52C" w14:textId="42F6D92E" w:rsidR="00655BA3" w:rsidRPr="00B53A7D" w:rsidRDefault="00655BA3" w:rsidP="00025DEF">
      <w:r w:rsidRPr="00B53A7D">
        <w:t>His</w:t>
      </w:r>
      <w:r w:rsidR="00732FD0" w:rsidRPr="00B53A7D">
        <w:t xml:space="preserve">tory reminds us that </w:t>
      </w:r>
      <w:r w:rsidR="00A92465" w:rsidRPr="00B53A7D">
        <w:t xml:space="preserve">children </w:t>
      </w:r>
      <w:r w:rsidRPr="00B53A7D">
        <w:t>with disabilities are not monolithic</w:t>
      </w:r>
      <w:r w:rsidR="006C0E3C" w:rsidRPr="00B53A7D">
        <w:t>,</w:t>
      </w:r>
      <w:r w:rsidR="00076F1F" w:rsidRPr="00B53A7D">
        <w:t xml:space="preserve"> and that special education serves young people best when it puts their interests first.</w:t>
      </w:r>
    </w:p>
    <w:p w14:paraId="0B3DFF16" w14:textId="6F1A9930" w:rsidR="001A6E39" w:rsidRPr="00EB6171" w:rsidRDefault="001A6E39" w:rsidP="00EB6171">
      <w:pPr>
        <w:pStyle w:val="Heading1"/>
      </w:pPr>
      <w:r w:rsidRPr="00EB6171">
        <w:t>A Timeline of Special Education in Ontario</w:t>
      </w:r>
    </w:p>
    <w:p w14:paraId="4A4959ED" w14:textId="2D4B43FC" w:rsidR="005005AA" w:rsidRPr="00B53A7D" w:rsidRDefault="005005AA" w:rsidP="28519278">
      <w:r>
        <w:t>1910s</w:t>
      </w:r>
      <w:r>
        <w:br/>
        <w:t>Eugenicists and bureaucratic school reformers advocate for special education as a school reform.</w:t>
      </w:r>
    </w:p>
    <w:p w14:paraId="09472519" w14:textId="62BCC09C" w:rsidR="005005AA" w:rsidRPr="00B53A7D" w:rsidRDefault="005005AA" w:rsidP="28519278">
      <w:r>
        <w:t>1930s-1970</w:t>
      </w:r>
      <w:r w:rsidR="00B3619A">
        <w:t>s</w:t>
      </w:r>
      <w:r>
        <w:br/>
        <w:t>Special education is absorbed into Ontario’s school system as an expression of equal educational opportunity for all.</w:t>
      </w:r>
    </w:p>
    <w:p w14:paraId="0966E8CE" w14:textId="3BE49B00" w:rsidR="005005AA" w:rsidRPr="00B53A7D" w:rsidRDefault="005005AA" w:rsidP="28519278">
      <w:r>
        <w:t>1970s-1980s</w:t>
      </w:r>
      <w:r>
        <w:br/>
        <w:t xml:space="preserve">Equity concerns lead to expanding special education and to advocacy for mainstreaming. </w:t>
      </w:r>
      <w:r w:rsidR="00A45BD3">
        <w:t>Children with disabilities</w:t>
      </w:r>
      <w:r w:rsidR="001C48FE">
        <w:t xml:space="preserve"> begin to have access</w:t>
      </w:r>
      <w:r>
        <w:t xml:space="preserve"> </w:t>
      </w:r>
      <w:r w:rsidR="001C48FE">
        <w:t xml:space="preserve">to </w:t>
      </w:r>
      <w:r>
        <w:t>a continuum of services.</w:t>
      </w:r>
    </w:p>
    <w:p w14:paraId="4BFDED91" w14:textId="2A2E813D" w:rsidR="005005AA" w:rsidRPr="00B53A7D" w:rsidRDefault="005005AA" w:rsidP="28519278">
      <w:r>
        <w:lastRenderedPageBreak/>
        <w:t>1978</w:t>
      </w:r>
      <w:r>
        <w:br/>
        <w:t>Bill 82. All school boards must offer special education classes by 1985</w:t>
      </w:r>
      <w:r w:rsidR="00D73697">
        <w:t>.</w:t>
      </w:r>
      <w:r>
        <w:t xml:space="preserve"> IPRCs and appeals are introduced.</w:t>
      </w:r>
    </w:p>
    <w:p w14:paraId="10B25397" w14:textId="4C1B3594" w:rsidR="005005AA" w:rsidRPr="00B53A7D" w:rsidRDefault="005005AA" w:rsidP="28519278">
      <w:r>
        <w:t>1990s</w:t>
      </w:r>
      <w:r>
        <w:br/>
        <w:t xml:space="preserve">Mainstreaming. </w:t>
      </w:r>
      <w:r w:rsidR="00401F8E">
        <w:t>Children with disabi</w:t>
      </w:r>
      <w:r w:rsidR="003F5737">
        <w:t>lities</w:t>
      </w:r>
      <w:r>
        <w:t xml:space="preserve"> </w:t>
      </w:r>
      <w:r w:rsidR="009938AF">
        <w:t>should</w:t>
      </w:r>
      <w:r>
        <w:t xml:space="preserve"> be placed “with respect for parental wishes or preferences to the fullest extent possible.”</w:t>
      </w:r>
    </w:p>
    <w:p w14:paraId="243D8347" w14:textId="144B2260" w:rsidR="005005AA" w:rsidRPr="00B53A7D" w:rsidRDefault="005005AA" w:rsidP="28519278">
      <w:r>
        <w:t>2000s</w:t>
      </w:r>
      <w:r>
        <w:br/>
        <w:t>Inclusion. Ontario prepares teachers for universal design for learning and differentiated instruction to support inclusion. However, continuum of services is also retained.</w:t>
      </w:r>
    </w:p>
    <w:p w14:paraId="66E1EFD7" w14:textId="4AE33BCB" w:rsidR="005005AA" w:rsidRPr="00B53A7D" w:rsidRDefault="005005AA" w:rsidP="28519278">
      <w:r>
        <w:t>2012</w:t>
      </w:r>
      <w:r>
        <w:br/>
        <w:t xml:space="preserve">Supreme Court </w:t>
      </w:r>
      <w:r w:rsidR="009938AF">
        <w:t>d</w:t>
      </w:r>
      <w:r>
        <w:t xml:space="preserve">ecision in Moore v. British Columbia establishes that “adequate” special education can be an inclusive placement or a separate one. Adequate special education is “the ramp” </w:t>
      </w:r>
      <w:r w:rsidR="00927828">
        <w:t xml:space="preserve">that </w:t>
      </w:r>
      <w:r w:rsidR="00CA72DE">
        <w:t xml:space="preserve">enables </w:t>
      </w:r>
      <w:r w:rsidR="006F3C93">
        <w:t>children</w:t>
      </w:r>
      <w:r w:rsidR="003F5737">
        <w:t xml:space="preserve"> with disabilities</w:t>
      </w:r>
      <w:r w:rsidR="00927828">
        <w:t xml:space="preserve"> to fulfil their right to </w:t>
      </w:r>
      <w:r w:rsidR="00714CF9">
        <w:t>educational benefit</w:t>
      </w:r>
      <w:r w:rsidR="006F3C93">
        <w:t>s</w:t>
      </w:r>
      <w:r w:rsidR="00714CF9">
        <w:t xml:space="preserve"> </w:t>
      </w:r>
      <w:r w:rsidR="00927828">
        <w:t>equal to th</w:t>
      </w:r>
      <w:r w:rsidR="00714CF9">
        <w:t>ose</w:t>
      </w:r>
      <w:r w:rsidR="00927828">
        <w:t xml:space="preserve"> </w:t>
      </w:r>
      <w:r w:rsidR="006F3C93">
        <w:t xml:space="preserve">received by other </w:t>
      </w:r>
      <w:r w:rsidR="00927828">
        <w:t>students.</w:t>
      </w:r>
    </w:p>
    <w:p w14:paraId="04BAFC07" w14:textId="67269055" w:rsidR="005005AA" w:rsidRPr="00B53A7D" w:rsidRDefault="005005AA" w:rsidP="28519278">
      <w:r>
        <w:t>2020s</w:t>
      </w:r>
      <w:r>
        <w:br/>
        <w:t>Ontario’s inclusive education</w:t>
      </w:r>
      <w:r w:rsidR="006F3C93">
        <w:t>/</w:t>
      </w:r>
      <w:r>
        <w:t xml:space="preserve">continuum of services policy is special education’s widest mandate yet. </w:t>
      </w:r>
    </w:p>
    <w:p w14:paraId="77384E4A" w14:textId="57074E6F" w:rsidR="00B4229A" w:rsidRPr="00B53A7D" w:rsidRDefault="00B4229A" w:rsidP="00B53A7D">
      <w:pPr>
        <w:pStyle w:val="Heading1"/>
        <w:rPr>
          <w:rFonts w:cs="Arial"/>
        </w:rPr>
      </w:pPr>
      <w:r w:rsidRPr="00B53A7D">
        <w:rPr>
          <w:rFonts w:cs="Arial"/>
        </w:rPr>
        <w:t>Conclusion</w:t>
      </w:r>
    </w:p>
    <w:p w14:paraId="764F153F" w14:textId="038348F9" w:rsidR="0077599E" w:rsidRPr="00B53A7D" w:rsidRDefault="0077599E" w:rsidP="00025DEF">
      <w:r w:rsidRPr="00B53A7D">
        <w:t xml:space="preserve">For too long, ETFO has </w:t>
      </w:r>
      <w:r w:rsidR="00A9663A" w:rsidRPr="00B53A7D">
        <w:t>sounded</w:t>
      </w:r>
      <w:r w:rsidRPr="00B53A7D">
        <w:t xml:space="preserve"> the alarm about the state of special education in Ontario. After years of funding cuts and policy changes by </w:t>
      </w:r>
      <w:r w:rsidR="00091588" w:rsidRPr="00B53A7D">
        <w:t>successive provincial</w:t>
      </w:r>
      <w:r w:rsidRPr="00B53A7D">
        <w:t xml:space="preserve"> government</w:t>
      </w:r>
      <w:r w:rsidR="00091588" w:rsidRPr="00B53A7D">
        <w:t>s</w:t>
      </w:r>
      <w:r w:rsidRPr="00B53A7D">
        <w:t xml:space="preserve">, school boards simply do not have the ability to provide children with disabilities in this province with the supports, resources, and programs they need to succeed. The system is fundamentally broken. </w:t>
      </w:r>
    </w:p>
    <w:p w14:paraId="49678096" w14:textId="77777777" w:rsidR="00511E82" w:rsidRPr="00B53A7D" w:rsidRDefault="0047209D" w:rsidP="00025DEF">
      <w:r w:rsidRPr="00B53A7D">
        <w:t>Children with diverse abilities and needs must be welcomed and embraced in our schools</w:t>
      </w:r>
      <w:r w:rsidR="00D64EAB" w:rsidRPr="00B53A7D">
        <w:t xml:space="preserve">. </w:t>
      </w:r>
      <w:r w:rsidR="00511E82" w:rsidRPr="00B53A7D">
        <w:t xml:space="preserve">We must begin to truly value differences – in our classrooms and in our society. The whole child must be considered to ensure we are creating the most responsive educational environments. </w:t>
      </w:r>
    </w:p>
    <w:p w14:paraId="0F0A9CFD" w14:textId="5CD69B35" w:rsidR="00A726FD" w:rsidRPr="00B53A7D" w:rsidRDefault="003917F3" w:rsidP="00025DEF">
      <w:r w:rsidRPr="00B53A7D">
        <w:t>ETFO urges the Ontario government to adopt our 2</w:t>
      </w:r>
      <w:r w:rsidR="00DB4BF0" w:rsidRPr="00B53A7D">
        <w:t>7</w:t>
      </w:r>
      <w:r w:rsidRPr="00B53A7D">
        <w:t xml:space="preserve"> recommendations – to appropriately fund our education system to provide a full range of student supports and ensure schools are designed to nurture authentic community so that all children have a full and valued presence within their classrooms.</w:t>
      </w:r>
    </w:p>
    <w:p w14:paraId="5EBB45C4" w14:textId="32853A5F" w:rsidR="00A9663A" w:rsidRPr="00B53A7D" w:rsidRDefault="00A9663A" w:rsidP="00025DEF">
      <w:r w:rsidRPr="00B53A7D">
        <w:t xml:space="preserve">To read the Promises Unfulfilled materials, including the full report, please visit </w:t>
      </w:r>
      <w:hyperlink r:id="rId9" w:history="1">
        <w:r w:rsidR="00D236FA" w:rsidRPr="00D236FA">
          <w:rPr>
            <w:rStyle w:val="Hyperlink"/>
          </w:rPr>
          <w:t>etfo.ca</w:t>
        </w:r>
      </w:hyperlink>
      <w:r w:rsidR="00D236FA">
        <w:t xml:space="preserve">. </w:t>
      </w:r>
    </w:p>
    <w:p w14:paraId="5DC3C36C" w14:textId="5981E90A" w:rsidR="00A9663A" w:rsidRPr="00B53A7D" w:rsidRDefault="00A9663A" w:rsidP="00025DEF">
      <w:r w:rsidRPr="00B53A7D">
        <w:t>Join ETFO in making our schools accessible, welcoming</w:t>
      </w:r>
      <w:r w:rsidR="00F92FF1" w:rsidRPr="00B53A7D">
        <w:t>,</w:t>
      </w:r>
      <w:r w:rsidRPr="00B53A7D">
        <w:t xml:space="preserve"> and inclusive</w:t>
      </w:r>
      <w:r w:rsidR="00F92FF1" w:rsidRPr="00B53A7D">
        <w:t xml:space="preserve">. </w:t>
      </w:r>
      <w:hyperlink r:id="rId10" w:tooltip="BuildingBetterSchools.ca" w:history="1">
        <w:r w:rsidR="00B53A7D" w:rsidRPr="00B53A7D">
          <w:rPr>
            <w:rStyle w:val="Hyperlink"/>
          </w:rPr>
          <w:t>Click here</w:t>
        </w:r>
      </w:hyperlink>
      <w:r w:rsidRPr="00B53A7D">
        <w:t xml:space="preserve"> </w:t>
      </w:r>
      <w:r w:rsidR="007B1035" w:rsidRPr="00B53A7D">
        <w:t>to</w:t>
      </w:r>
      <w:r w:rsidR="00E0468B" w:rsidRPr="00B53A7D">
        <w:t xml:space="preserve"> visit the Better Building website to</w:t>
      </w:r>
      <w:r w:rsidR="007B1035" w:rsidRPr="00B53A7D">
        <w:t xml:space="preserve"> learn how.</w:t>
      </w:r>
    </w:p>
    <w:sectPr w:rsidR="00A9663A" w:rsidRPr="00B53A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5EC"/>
    <w:multiLevelType w:val="hybridMultilevel"/>
    <w:tmpl w:val="03F67174"/>
    <w:lvl w:ilvl="0" w:tplc="E14243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24011"/>
    <w:multiLevelType w:val="hybridMultilevel"/>
    <w:tmpl w:val="DD6C1D64"/>
    <w:lvl w:ilvl="0" w:tplc="897A76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8650143"/>
    <w:multiLevelType w:val="hybridMultilevel"/>
    <w:tmpl w:val="0EFAEF70"/>
    <w:lvl w:ilvl="0" w:tplc="1096BE3C">
      <w:start w:val="2"/>
      <w:numFmt w:val="bullet"/>
      <w:lvlText w:val="-"/>
      <w:lvlJc w:val="left"/>
      <w:pPr>
        <w:ind w:left="720" w:hanging="360"/>
      </w:pPr>
      <w:rPr>
        <w:rFonts w:ascii="Calibri" w:eastAsia="Aria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1ECB5C"/>
    <w:multiLevelType w:val="hybridMultilevel"/>
    <w:tmpl w:val="FDD4368E"/>
    <w:lvl w:ilvl="0" w:tplc="5A4A2584">
      <w:start w:val="1"/>
      <w:numFmt w:val="bullet"/>
      <w:lvlText w:val=""/>
      <w:lvlJc w:val="left"/>
      <w:pPr>
        <w:ind w:left="720" w:hanging="360"/>
      </w:pPr>
      <w:rPr>
        <w:rFonts w:ascii="Symbol" w:hAnsi="Symbol" w:hint="default"/>
      </w:rPr>
    </w:lvl>
    <w:lvl w:ilvl="1" w:tplc="AFEA5A36">
      <w:start w:val="1"/>
      <w:numFmt w:val="bullet"/>
      <w:lvlText w:val="o"/>
      <w:lvlJc w:val="left"/>
      <w:pPr>
        <w:ind w:left="1440" w:hanging="360"/>
      </w:pPr>
      <w:rPr>
        <w:rFonts w:ascii="Courier New" w:hAnsi="Courier New" w:hint="default"/>
      </w:rPr>
    </w:lvl>
    <w:lvl w:ilvl="2" w:tplc="3AA2DCFE">
      <w:start w:val="1"/>
      <w:numFmt w:val="bullet"/>
      <w:lvlText w:val=""/>
      <w:lvlJc w:val="left"/>
      <w:pPr>
        <w:ind w:left="2160" w:hanging="360"/>
      </w:pPr>
      <w:rPr>
        <w:rFonts w:ascii="Wingdings" w:hAnsi="Wingdings" w:hint="default"/>
      </w:rPr>
    </w:lvl>
    <w:lvl w:ilvl="3" w:tplc="88CC95F8">
      <w:start w:val="1"/>
      <w:numFmt w:val="bullet"/>
      <w:lvlText w:val=""/>
      <w:lvlJc w:val="left"/>
      <w:pPr>
        <w:ind w:left="2880" w:hanging="360"/>
      </w:pPr>
      <w:rPr>
        <w:rFonts w:ascii="Symbol" w:hAnsi="Symbol" w:hint="default"/>
      </w:rPr>
    </w:lvl>
    <w:lvl w:ilvl="4" w:tplc="D6A4C904">
      <w:start w:val="1"/>
      <w:numFmt w:val="bullet"/>
      <w:lvlText w:val="o"/>
      <w:lvlJc w:val="left"/>
      <w:pPr>
        <w:ind w:left="3600" w:hanging="360"/>
      </w:pPr>
      <w:rPr>
        <w:rFonts w:ascii="Courier New" w:hAnsi="Courier New" w:hint="default"/>
      </w:rPr>
    </w:lvl>
    <w:lvl w:ilvl="5" w:tplc="127C8C78">
      <w:start w:val="1"/>
      <w:numFmt w:val="bullet"/>
      <w:lvlText w:val=""/>
      <w:lvlJc w:val="left"/>
      <w:pPr>
        <w:ind w:left="4320" w:hanging="360"/>
      </w:pPr>
      <w:rPr>
        <w:rFonts w:ascii="Wingdings" w:hAnsi="Wingdings" w:hint="default"/>
      </w:rPr>
    </w:lvl>
    <w:lvl w:ilvl="6" w:tplc="5302C8F4">
      <w:start w:val="1"/>
      <w:numFmt w:val="bullet"/>
      <w:lvlText w:val=""/>
      <w:lvlJc w:val="left"/>
      <w:pPr>
        <w:ind w:left="5040" w:hanging="360"/>
      </w:pPr>
      <w:rPr>
        <w:rFonts w:ascii="Symbol" w:hAnsi="Symbol" w:hint="default"/>
      </w:rPr>
    </w:lvl>
    <w:lvl w:ilvl="7" w:tplc="C598E7F8">
      <w:start w:val="1"/>
      <w:numFmt w:val="bullet"/>
      <w:lvlText w:val="o"/>
      <w:lvlJc w:val="left"/>
      <w:pPr>
        <w:ind w:left="5760" w:hanging="360"/>
      </w:pPr>
      <w:rPr>
        <w:rFonts w:ascii="Courier New" w:hAnsi="Courier New" w:hint="default"/>
      </w:rPr>
    </w:lvl>
    <w:lvl w:ilvl="8" w:tplc="CE147E3A">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9D"/>
    <w:rsid w:val="00000F87"/>
    <w:rsid w:val="00007F26"/>
    <w:rsid w:val="00011BC0"/>
    <w:rsid w:val="000147C7"/>
    <w:rsid w:val="00025383"/>
    <w:rsid w:val="00025DEF"/>
    <w:rsid w:val="00036D98"/>
    <w:rsid w:val="000419A4"/>
    <w:rsid w:val="00045209"/>
    <w:rsid w:val="00054616"/>
    <w:rsid w:val="00073C55"/>
    <w:rsid w:val="00076F1F"/>
    <w:rsid w:val="00082440"/>
    <w:rsid w:val="00087986"/>
    <w:rsid w:val="00091588"/>
    <w:rsid w:val="00093799"/>
    <w:rsid w:val="0009795E"/>
    <w:rsid w:val="000A3099"/>
    <w:rsid w:val="000A3B1A"/>
    <w:rsid w:val="000A6B52"/>
    <w:rsid w:val="000B1D68"/>
    <w:rsid w:val="000B796F"/>
    <w:rsid w:val="000C5688"/>
    <w:rsid w:val="000D1F90"/>
    <w:rsid w:val="000D6460"/>
    <w:rsid w:val="000E3211"/>
    <w:rsid w:val="000E74C6"/>
    <w:rsid w:val="00107DD3"/>
    <w:rsid w:val="001124BA"/>
    <w:rsid w:val="0011325F"/>
    <w:rsid w:val="00125D5D"/>
    <w:rsid w:val="00130219"/>
    <w:rsid w:val="00140DAF"/>
    <w:rsid w:val="001418A4"/>
    <w:rsid w:val="00142937"/>
    <w:rsid w:val="00163B02"/>
    <w:rsid w:val="00163B1A"/>
    <w:rsid w:val="00163C2A"/>
    <w:rsid w:val="001721AC"/>
    <w:rsid w:val="00175AFA"/>
    <w:rsid w:val="00185B02"/>
    <w:rsid w:val="00195362"/>
    <w:rsid w:val="001A61D7"/>
    <w:rsid w:val="001A6E39"/>
    <w:rsid w:val="001C48FE"/>
    <w:rsid w:val="001C7C34"/>
    <w:rsid w:val="001E08FB"/>
    <w:rsid w:val="001F418C"/>
    <w:rsid w:val="001F6978"/>
    <w:rsid w:val="001F7FD0"/>
    <w:rsid w:val="002116A7"/>
    <w:rsid w:val="002217AA"/>
    <w:rsid w:val="00232679"/>
    <w:rsid w:val="00236BFC"/>
    <w:rsid w:val="00242820"/>
    <w:rsid w:val="00247E63"/>
    <w:rsid w:val="002624D8"/>
    <w:rsid w:val="00264A29"/>
    <w:rsid w:val="0026765F"/>
    <w:rsid w:val="002821CF"/>
    <w:rsid w:val="002874D8"/>
    <w:rsid w:val="002953FC"/>
    <w:rsid w:val="00295519"/>
    <w:rsid w:val="002968CF"/>
    <w:rsid w:val="00297A94"/>
    <w:rsid w:val="002A1066"/>
    <w:rsid w:val="002A182D"/>
    <w:rsid w:val="002A56D7"/>
    <w:rsid w:val="002B203D"/>
    <w:rsid w:val="002B7DE5"/>
    <w:rsid w:val="002C3503"/>
    <w:rsid w:val="002D0139"/>
    <w:rsid w:val="002E3319"/>
    <w:rsid w:val="002F0807"/>
    <w:rsid w:val="002F3242"/>
    <w:rsid w:val="003113EC"/>
    <w:rsid w:val="00316463"/>
    <w:rsid w:val="00325285"/>
    <w:rsid w:val="00325B9D"/>
    <w:rsid w:val="003313A1"/>
    <w:rsid w:val="00331A20"/>
    <w:rsid w:val="00332DFC"/>
    <w:rsid w:val="003364E1"/>
    <w:rsid w:val="0036211E"/>
    <w:rsid w:val="0036296F"/>
    <w:rsid w:val="00380F49"/>
    <w:rsid w:val="00387224"/>
    <w:rsid w:val="00387DC8"/>
    <w:rsid w:val="003917F3"/>
    <w:rsid w:val="003A2151"/>
    <w:rsid w:val="003A5A55"/>
    <w:rsid w:val="003B0F47"/>
    <w:rsid w:val="003B44AE"/>
    <w:rsid w:val="003D1765"/>
    <w:rsid w:val="003D3FCB"/>
    <w:rsid w:val="003D5E3B"/>
    <w:rsid w:val="003E54CF"/>
    <w:rsid w:val="003F246A"/>
    <w:rsid w:val="003F5737"/>
    <w:rsid w:val="003F5DE2"/>
    <w:rsid w:val="00401F8E"/>
    <w:rsid w:val="00410D89"/>
    <w:rsid w:val="00422112"/>
    <w:rsid w:val="00451D6E"/>
    <w:rsid w:val="00454EA1"/>
    <w:rsid w:val="0046071A"/>
    <w:rsid w:val="0046162A"/>
    <w:rsid w:val="00467146"/>
    <w:rsid w:val="0047209D"/>
    <w:rsid w:val="004729FF"/>
    <w:rsid w:val="00475601"/>
    <w:rsid w:val="00484193"/>
    <w:rsid w:val="0048539D"/>
    <w:rsid w:val="00496902"/>
    <w:rsid w:val="00497F16"/>
    <w:rsid w:val="004A5644"/>
    <w:rsid w:val="004C7BCD"/>
    <w:rsid w:val="004D5085"/>
    <w:rsid w:val="004D65E8"/>
    <w:rsid w:val="005005AA"/>
    <w:rsid w:val="00501154"/>
    <w:rsid w:val="00511E82"/>
    <w:rsid w:val="00526C0C"/>
    <w:rsid w:val="005272BE"/>
    <w:rsid w:val="00573301"/>
    <w:rsid w:val="00575689"/>
    <w:rsid w:val="0059643E"/>
    <w:rsid w:val="005A138E"/>
    <w:rsid w:val="005A1803"/>
    <w:rsid w:val="005B05FC"/>
    <w:rsid w:val="005B160F"/>
    <w:rsid w:val="005B22FC"/>
    <w:rsid w:val="005B6009"/>
    <w:rsid w:val="005C312F"/>
    <w:rsid w:val="005E04B8"/>
    <w:rsid w:val="005E13EA"/>
    <w:rsid w:val="005E341D"/>
    <w:rsid w:val="005E6497"/>
    <w:rsid w:val="005E78BA"/>
    <w:rsid w:val="005F1791"/>
    <w:rsid w:val="005F1B53"/>
    <w:rsid w:val="00603D49"/>
    <w:rsid w:val="0061266C"/>
    <w:rsid w:val="00625A74"/>
    <w:rsid w:val="00627017"/>
    <w:rsid w:val="00632F29"/>
    <w:rsid w:val="00634C3B"/>
    <w:rsid w:val="00645777"/>
    <w:rsid w:val="00651DB7"/>
    <w:rsid w:val="00655BA3"/>
    <w:rsid w:val="00662BCA"/>
    <w:rsid w:val="00666B97"/>
    <w:rsid w:val="0067489E"/>
    <w:rsid w:val="006754A9"/>
    <w:rsid w:val="0068565D"/>
    <w:rsid w:val="00686121"/>
    <w:rsid w:val="006871B9"/>
    <w:rsid w:val="00691F05"/>
    <w:rsid w:val="00692522"/>
    <w:rsid w:val="006A581F"/>
    <w:rsid w:val="006C0E3C"/>
    <w:rsid w:val="006C7869"/>
    <w:rsid w:val="006D5654"/>
    <w:rsid w:val="006D58B8"/>
    <w:rsid w:val="006E17D3"/>
    <w:rsid w:val="006F2105"/>
    <w:rsid w:val="006F2FD6"/>
    <w:rsid w:val="006F3C93"/>
    <w:rsid w:val="007100FE"/>
    <w:rsid w:val="00714CF9"/>
    <w:rsid w:val="0073066D"/>
    <w:rsid w:val="00732FD0"/>
    <w:rsid w:val="007378A0"/>
    <w:rsid w:val="00737DB0"/>
    <w:rsid w:val="0074432C"/>
    <w:rsid w:val="0077599E"/>
    <w:rsid w:val="007875FC"/>
    <w:rsid w:val="0079787E"/>
    <w:rsid w:val="007A4EB0"/>
    <w:rsid w:val="007B1035"/>
    <w:rsid w:val="007B5727"/>
    <w:rsid w:val="007C7541"/>
    <w:rsid w:val="007D179F"/>
    <w:rsid w:val="007F1AF4"/>
    <w:rsid w:val="008058C6"/>
    <w:rsid w:val="00811CB9"/>
    <w:rsid w:val="00815B98"/>
    <w:rsid w:val="0084063C"/>
    <w:rsid w:val="00853669"/>
    <w:rsid w:val="00857A87"/>
    <w:rsid w:val="00857ECA"/>
    <w:rsid w:val="00863BA0"/>
    <w:rsid w:val="008762BB"/>
    <w:rsid w:val="00881936"/>
    <w:rsid w:val="00881DC9"/>
    <w:rsid w:val="0088263C"/>
    <w:rsid w:val="00884102"/>
    <w:rsid w:val="0089164D"/>
    <w:rsid w:val="00895FF3"/>
    <w:rsid w:val="008A2C98"/>
    <w:rsid w:val="008A44F2"/>
    <w:rsid w:val="008B6209"/>
    <w:rsid w:val="008E4364"/>
    <w:rsid w:val="008F2D45"/>
    <w:rsid w:val="008F4443"/>
    <w:rsid w:val="00900D88"/>
    <w:rsid w:val="00907B1C"/>
    <w:rsid w:val="00916AC4"/>
    <w:rsid w:val="00917A2C"/>
    <w:rsid w:val="0092298F"/>
    <w:rsid w:val="00925A78"/>
    <w:rsid w:val="00927828"/>
    <w:rsid w:val="00930620"/>
    <w:rsid w:val="00931EE0"/>
    <w:rsid w:val="009456B0"/>
    <w:rsid w:val="009457A9"/>
    <w:rsid w:val="00963235"/>
    <w:rsid w:val="00970138"/>
    <w:rsid w:val="0098065C"/>
    <w:rsid w:val="00981A0D"/>
    <w:rsid w:val="00985CB0"/>
    <w:rsid w:val="009938AF"/>
    <w:rsid w:val="009B5A4D"/>
    <w:rsid w:val="009C72EB"/>
    <w:rsid w:val="009D2191"/>
    <w:rsid w:val="009D333D"/>
    <w:rsid w:val="009D4728"/>
    <w:rsid w:val="009D4A0B"/>
    <w:rsid w:val="009D551C"/>
    <w:rsid w:val="009D5D77"/>
    <w:rsid w:val="009E1506"/>
    <w:rsid w:val="009E6A11"/>
    <w:rsid w:val="009E6C93"/>
    <w:rsid w:val="009F07D9"/>
    <w:rsid w:val="009F15D9"/>
    <w:rsid w:val="009F2964"/>
    <w:rsid w:val="00A02503"/>
    <w:rsid w:val="00A07DF5"/>
    <w:rsid w:val="00A10E5D"/>
    <w:rsid w:val="00A13971"/>
    <w:rsid w:val="00A20EF1"/>
    <w:rsid w:val="00A23CC7"/>
    <w:rsid w:val="00A27331"/>
    <w:rsid w:val="00A42A34"/>
    <w:rsid w:val="00A43BC2"/>
    <w:rsid w:val="00A45BD3"/>
    <w:rsid w:val="00A52547"/>
    <w:rsid w:val="00A71150"/>
    <w:rsid w:val="00A71FA6"/>
    <w:rsid w:val="00A726FD"/>
    <w:rsid w:val="00A73AE2"/>
    <w:rsid w:val="00A75413"/>
    <w:rsid w:val="00A77773"/>
    <w:rsid w:val="00A83AF2"/>
    <w:rsid w:val="00A84D8B"/>
    <w:rsid w:val="00A858B1"/>
    <w:rsid w:val="00A92465"/>
    <w:rsid w:val="00A9663A"/>
    <w:rsid w:val="00AA1394"/>
    <w:rsid w:val="00AA3B50"/>
    <w:rsid w:val="00AA7EF7"/>
    <w:rsid w:val="00AB0AA7"/>
    <w:rsid w:val="00AB386C"/>
    <w:rsid w:val="00AB725B"/>
    <w:rsid w:val="00AC57DD"/>
    <w:rsid w:val="00AC7BFD"/>
    <w:rsid w:val="00AD6077"/>
    <w:rsid w:val="00AE4512"/>
    <w:rsid w:val="00B1555B"/>
    <w:rsid w:val="00B15CFD"/>
    <w:rsid w:val="00B27594"/>
    <w:rsid w:val="00B31056"/>
    <w:rsid w:val="00B32A7F"/>
    <w:rsid w:val="00B3619A"/>
    <w:rsid w:val="00B4229A"/>
    <w:rsid w:val="00B432D5"/>
    <w:rsid w:val="00B468E6"/>
    <w:rsid w:val="00B53A7D"/>
    <w:rsid w:val="00B53B20"/>
    <w:rsid w:val="00B81DFC"/>
    <w:rsid w:val="00B92EBA"/>
    <w:rsid w:val="00B9589C"/>
    <w:rsid w:val="00B972DB"/>
    <w:rsid w:val="00B9751D"/>
    <w:rsid w:val="00BA1EFB"/>
    <w:rsid w:val="00BA2FAF"/>
    <w:rsid w:val="00BA41E1"/>
    <w:rsid w:val="00BB001C"/>
    <w:rsid w:val="00BB24BE"/>
    <w:rsid w:val="00BC6924"/>
    <w:rsid w:val="00BD3E53"/>
    <w:rsid w:val="00BF1ED1"/>
    <w:rsid w:val="00C10D29"/>
    <w:rsid w:val="00C116FF"/>
    <w:rsid w:val="00C27265"/>
    <w:rsid w:val="00C277A6"/>
    <w:rsid w:val="00C52442"/>
    <w:rsid w:val="00C63830"/>
    <w:rsid w:val="00C84861"/>
    <w:rsid w:val="00C85CCC"/>
    <w:rsid w:val="00C87707"/>
    <w:rsid w:val="00C9720E"/>
    <w:rsid w:val="00CA72DE"/>
    <w:rsid w:val="00CB7F04"/>
    <w:rsid w:val="00CC147F"/>
    <w:rsid w:val="00CC2F3F"/>
    <w:rsid w:val="00CD0AB9"/>
    <w:rsid w:val="00CD5908"/>
    <w:rsid w:val="00CD754D"/>
    <w:rsid w:val="00CE423A"/>
    <w:rsid w:val="00CE765F"/>
    <w:rsid w:val="00CF31E9"/>
    <w:rsid w:val="00CF4585"/>
    <w:rsid w:val="00CF46C7"/>
    <w:rsid w:val="00D04E68"/>
    <w:rsid w:val="00D11C03"/>
    <w:rsid w:val="00D1449D"/>
    <w:rsid w:val="00D16D6A"/>
    <w:rsid w:val="00D17ED3"/>
    <w:rsid w:val="00D221EA"/>
    <w:rsid w:val="00D236FA"/>
    <w:rsid w:val="00D24139"/>
    <w:rsid w:val="00D41217"/>
    <w:rsid w:val="00D53F7A"/>
    <w:rsid w:val="00D64EAB"/>
    <w:rsid w:val="00D71E1D"/>
    <w:rsid w:val="00D73697"/>
    <w:rsid w:val="00D970F2"/>
    <w:rsid w:val="00DA53B6"/>
    <w:rsid w:val="00DB2209"/>
    <w:rsid w:val="00DB4BF0"/>
    <w:rsid w:val="00DB7277"/>
    <w:rsid w:val="00DC2CEF"/>
    <w:rsid w:val="00DC67C7"/>
    <w:rsid w:val="00DC7AB9"/>
    <w:rsid w:val="00DC7BD9"/>
    <w:rsid w:val="00DE340F"/>
    <w:rsid w:val="00DF1C7A"/>
    <w:rsid w:val="00DF3AFA"/>
    <w:rsid w:val="00DF69E1"/>
    <w:rsid w:val="00E02A37"/>
    <w:rsid w:val="00E0468B"/>
    <w:rsid w:val="00E11A4C"/>
    <w:rsid w:val="00E129D7"/>
    <w:rsid w:val="00E25118"/>
    <w:rsid w:val="00E33DD2"/>
    <w:rsid w:val="00E47E71"/>
    <w:rsid w:val="00E51F8E"/>
    <w:rsid w:val="00E532C2"/>
    <w:rsid w:val="00E65DD2"/>
    <w:rsid w:val="00E814CB"/>
    <w:rsid w:val="00E906E7"/>
    <w:rsid w:val="00EB3CD2"/>
    <w:rsid w:val="00EB6171"/>
    <w:rsid w:val="00EB7B26"/>
    <w:rsid w:val="00EC04C3"/>
    <w:rsid w:val="00EE4F51"/>
    <w:rsid w:val="00EF018F"/>
    <w:rsid w:val="00EF4E5A"/>
    <w:rsid w:val="00EF66F9"/>
    <w:rsid w:val="00EF6BE7"/>
    <w:rsid w:val="00EF75C0"/>
    <w:rsid w:val="00F11818"/>
    <w:rsid w:val="00F34916"/>
    <w:rsid w:val="00F36826"/>
    <w:rsid w:val="00F47562"/>
    <w:rsid w:val="00F564BA"/>
    <w:rsid w:val="00F81955"/>
    <w:rsid w:val="00F8205A"/>
    <w:rsid w:val="00F839BD"/>
    <w:rsid w:val="00F92FF1"/>
    <w:rsid w:val="00F94BD1"/>
    <w:rsid w:val="00F95BDB"/>
    <w:rsid w:val="00FA383B"/>
    <w:rsid w:val="00FA73B1"/>
    <w:rsid w:val="00FA777D"/>
    <w:rsid w:val="00FB2230"/>
    <w:rsid w:val="00FC1947"/>
    <w:rsid w:val="00FC3033"/>
    <w:rsid w:val="00FD0752"/>
    <w:rsid w:val="00FD17B0"/>
    <w:rsid w:val="00FD23CD"/>
    <w:rsid w:val="00FD2D79"/>
    <w:rsid w:val="00FE274D"/>
    <w:rsid w:val="00FE2938"/>
    <w:rsid w:val="00FF0B51"/>
    <w:rsid w:val="00FF14B7"/>
    <w:rsid w:val="00FF6C83"/>
    <w:rsid w:val="05E28158"/>
    <w:rsid w:val="08E3C83D"/>
    <w:rsid w:val="0A23635C"/>
    <w:rsid w:val="24B340AD"/>
    <w:rsid w:val="28519278"/>
    <w:rsid w:val="2E6705C0"/>
    <w:rsid w:val="37312616"/>
    <w:rsid w:val="3B20D615"/>
    <w:rsid w:val="43C4B908"/>
    <w:rsid w:val="461B2A3F"/>
    <w:rsid w:val="49448E67"/>
    <w:rsid w:val="56A05308"/>
    <w:rsid w:val="6306A7E0"/>
    <w:rsid w:val="7A82A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43F0"/>
  <w15:chartTrackingRefBased/>
  <w15:docId w15:val="{C84064E6-FA78-4E9D-9B8D-F0FA1BAF4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2E6705C0"/>
    <w:rPr>
      <w:rFonts w:ascii="Arial" w:hAnsi="Arial" w:cs="Arial"/>
      <w:sz w:val="24"/>
      <w:szCs w:val="24"/>
    </w:rPr>
  </w:style>
  <w:style w:type="paragraph" w:styleId="Heading1">
    <w:name w:val="heading 1"/>
    <w:basedOn w:val="Normal"/>
    <w:next w:val="Normal"/>
    <w:link w:val="Heading1Char"/>
    <w:uiPriority w:val="9"/>
    <w:qFormat/>
    <w:rsid w:val="2E6705C0"/>
    <w:pPr>
      <w:outlineLvl w:val="0"/>
    </w:pPr>
    <w:rPr>
      <w:rFonts w:cs="Open Sans SemiBol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539D"/>
    <w:rPr>
      <w:color w:val="0563C1" w:themeColor="hyperlink"/>
      <w:u w:val="single"/>
    </w:rPr>
  </w:style>
  <w:style w:type="character" w:styleId="UnresolvedMention">
    <w:name w:val="Unresolved Mention"/>
    <w:basedOn w:val="DefaultParagraphFont"/>
    <w:uiPriority w:val="99"/>
    <w:semiHidden/>
    <w:unhideWhenUsed/>
    <w:rsid w:val="00B4229A"/>
    <w:rPr>
      <w:color w:val="605E5C"/>
      <w:shd w:val="clear" w:color="auto" w:fill="E1DFDD"/>
    </w:rPr>
  </w:style>
  <w:style w:type="paragraph" w:styleId="ListParagraph">
    <w:name w:val="List Paragraph"/>
    <w:basedOn w:val="Normal"/>
    <w:link w:val="ListParagraphChar"/>
    <w:uiPriority w:val="34"/>
    <w:qFormat/>
    <w:rsid w:val="2E6705C0"/>
    <w:pPr>
      <w:ind w:left="720"/>
      <w:contextualSpacing/>
    </w:pPr>
  </w:style>
  <w:style w:type="table" w:styleId="TableGrid">
    <w:name w:val="Table Grid"/>
    <w:basedOn w:val="TableNormal"/>
    <w:uiPriority w:val="39"/>
    <w:rsid w:val="001F6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1F6978"/>
  </w:style>
  <w:style w:type="character" w:styleId="CommentReference">
    <w:name w:val="annotation reference"/>
    <w:basedOn w:val="DefaultParagraphFont"/>
    <w:uiPriority w:val="99"/>
    <w:semiHidden/>
    <w:unhideWhenUsed/>
    <w:rsid w:val="00E814CB"/>
    <w:rPr>
      <w:sz w:val="16"/>
      <w:szCs w:val="16"/>
    </w:rPr>
  </w:style>
  <w:style w:type="paragraph" w:styleId="CommentText">
    <w:name w:val="annotation text"/>
    <w:basedOn w:val="Normal"/>
    <w:link w:val="CommentTextChar"/>
    <w:uiPriority w:val="99"/>
    <w:semiHidden/>
    <w:unhideWhenUsed/>
    <w:rsid w:val="2E6705C0"/>
    <w:pPr>
      <w:spacing w:line="240" w:lineRule="auto"/>
    </w:pPr>
    <w:rPr>
      <w:sz w:val="20"/>
      <w:szCs w:val="20"/>
    </w:rPr>
  </w:style>
  <w:style w:type="character" w:customStyle="1" w:styleId="CommentTextChar">
    <w:name w:val="Comment Text Char"/>
    <w:basedOn w:val="DefaultParagraphFont"/>
    <w:link w:val="CommentText"/>
    <w:uiPriority w:val="99"/>
    <w:semiHidden/>
    <w:rsid w:val="00E814CB"/>
    <w:rPr>
      <w:sz w:val="20"/>
      <w:szCs w:val="20"/>
    </w:rPr>
  </w:style>
  <w:style w:type="paragraph" w:styleId="CommentSubject">
    <w:name w:val="annotation subject"/>
    <w:basedOn w:val="CommentText"/>
    <w:next w:val="CommentText"/>
    <w:link w:val="CommentSubjectChar"/>
    <w:uiPriority w:val="99"/>
    <w:semiHidden/>
    <w:unhideWhenUsed/>
    <w:rsid w:val="00E814CB"/>
    <w:rPr>
      <w:b/>
      <w:bCs/>
    </w:rPr>
  </w:style>
  <w:style w:type="character" w:customStyle="1" w:styleId="CommentSubjectChar">
    <w:name w:val="Comment Subject Char"/>
    <w:basedOn w:val="CommentTextChar"/>
    <w:link w:val="CommentSubject"/>
    <w:uiPriority w:val="99"/>
    <w:semiHidden/>
    <w:rsid w:val="00E814CB"/>
    <w:rPr>
      <w:b/>
      <w:bCs/>
      <w:sz w:val="20"/>
      <w:szCs w:val="20"/>
    </w:rPr>
  </w:style>
  <w:style w:type="paragraph" w:styleId="Revision">
    <w:name w:val="Revision"/>
    <w:hidden/>
    <w:uiPriority w:val="99"/>
    <w:semiHidden/>
    <w:rsid w:val="00E51F8E"/>
    <w:pPr>
      <w:spacing w:after="0" w:line="240" w:lineRule="auto"/>
    </w:pPr>
  </w:style>
  <w:style w:type="paragraph" w:styleId="Title">
    <w:name w:val="Title"/>
    <w:basedOn w:val="Normal"/>
    <w:next w:val="Normal"/>
    <w:link w:val="TitleChar"/>
    <w:uiPriority w:val="10"/>
    <w:qFormat/>
    <w:rsid w:val="2E6705C0"/>
    <w:pPr>
      <w:spacing w:after="0" w:line="240" w:lineRule="auto"/>
      <w:contextualSpacing/>
    </w:pPr>
    <w:rPr>
      <w:rFonts w:eastAsiaTheme="majorEastAsia" w:cs="Poppins"/>
    </w:rPr>
  </w:style>
  <w:style w:type="character" w:customStyle="1" w:styleId="TitleChar">
    <w:name w:val="Title Char"/>
    <w:basedOn w:val="DefaultParagraphFont"/>
    <w:link w:val="Title"/>
    <w:uiPriority w:val="10"/>
    <w:rsid w:val="00B53A7D"/>
    <w:rPr>
      <w:rFonts w:ascii="Arial" w:eastAsiaTheme="majorEastAsia" w:hAnsi="Arial" w:cs="Poppins"/>
      <w:spacing w:val="-10"/>
      <w:kern w:val="28"/>
      <w:sz w:val="24"/>
      <w:szCs w:val="40"/>
    </w:rPr>
  </w:style>
  <w:style w:type="paragraph" w:styleId="Subtitle">
    <w:name w:val="Subtitle"/>
    <w:basedOn w:val="Normal"/>
    <w:next w:val="Normal"/>
    <w:link w:val="SubtitleChar"/>
    <w:uiPriority w:val="11"/>
    <w:qFormat/>
    <w:rsid w:val="2E6705C0"/>
    <w:rPr>
      <w:rFonts w:eastAsiaTheme="minorEastAsia" w:cs="Poppins"/>
    </w:rPr>
  </w:style>
  <w:style w:type="character" w:customStyle="1" w:styleId="SubtitleChar">
    <w:name w:val="Subtitle Char"/>
    <w:basedOn w:val="DefaultParagraphFont"/>
    <w:link w:val="Subtitle"/>
    <w:uiPriority w:val="11"/>
    <w:rsid w:val="00B53A7D"/>
    <w:rPr>
      <w:rFonts w:ascii="Arial" w:eastAsiaTheme="minorEastAsia" w:hAnsi="Arial" w:cs="Poppins"/>
      <w:iCs/>
      <w:spacing w:val="15"/>
      <w:sz w:val="24"/>
      <w:szCs w:val="32"/>
    </w:rPr>
  </w:style>
  <w:style w:type="character" w:customStyle="1" w:styleId="Heading1Char">
    <w:name w:val="Heading 1 Char"/>
    <w:basedOn w:val="DefaultParagraphFont"/>
    <w:link w:val="Heading1"/>
    <w:uiPriority w:val="9"/>
    <w:rsid w:val="00B53A7D"/>
    <w:rPr>
      <w:rFonts w:ascii="Arial" w:hAnsi="Arial" w:cs="Open Sans SemiBold"/>
      <w:sz w:val="24"/>
      <w:szCs w:val="28"/>
    </w:rPr>
  </w:style>
  <w:style w:type="character" w:styleId="FollowedHyperlink">
    <w:name w:val="FollowedHyperlink"/>
    <w:basedOn w:val="DefaultParagraphFont"/>
    <w:uiPriority w:val="99"/>
    <w:semiHidden/>
    <w:unhideWhenUsed/>
    <w:rsid w:val="00E046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938010">
      <w:bodyDiv w:val="1"/>
      <w:marLeft w:val="0"/>
      <w:marRight w:val="0"/>
      <w:marTop w:val="0"/>
      <w:marBottom w:val="0"/>
      <w:divBdr>
        <w:top w:val="none" w:sz="0" w:space="0" w:color="auto"/>
        <w:left w:val="none" w:sz="0" w:space="0" w:color="auto"/>
        <w:bottom w:val="none" w:sz="0" w:space="0" w:color="auto"/>
        <w:right w:val="none" w:sz="0" w:space="0" w:color="auto"/>
      </w:divBdr>
    </w:div>
    <w:div w:id="1200968394">
      <w:bodyDiv w:val="1"/>
      <w:marLeft w:val="0"/>
      <w:marRight w:val="0"/>
      <w:marTop w:val="0"/>
      <w:marBottom w:val="0"/>
      <w:divBdr>
        <w:top w:val="none" w:sz="0" w:space="0" w:color="auto"/>
        <w:left w:val="none" w:sz="0" w:space="0" w:color="auto"/>
        <w:bottom w:val="none" w:sz="0" w:space="0" w:color="auto"/>
        <w:right w:val="none" w:sz="0" w:space="0" w:color="auto"/>
      </w:divBdr>
    </w:div>
    <w:div w:id="1573079366">
      <w:bodyDiv w:val="1"/>
      <w:marLeft w:val="0"/>
      <w:marRight w:val="0"/>
      <w:marTop w:val="0"/>
      <w:marBottom w:val="0"/>
      <w:divBdr>
        <w:top w:val="none" w:sz="0" w:space="0" w:color="auto"/>
        <w:left w:val="none" w:sz="0" w:space="0" w:color="auto"/>
        <w:bottom w:val="none" w:sz="0" w:space="0" w:color="auto"/>
        <w:right w:val="none" w:sz="0" w:space="0" w:color="auto"/>
      </w:divBdr>
    </w:div>
    <w:div w:id="158834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buildingbetterschools.ca/" TargetMode="External"/><Relationship Id="rId4" Type="http://schemas.openxmlformats.org/officeDocument/2006/relationships/customXml" Target="../customXml/item4.xml"/><Relationship Id="rId9" Type="http://schemas.openxmlformats.org/officeDocument/2006/relationships/hyperlink" Target="https://www.etfo.ca/news-publications/publications/special-education-position-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a1eeed-653b-47fc-8a6b-0e501739b2d6">
      <Terms xmlns="http://schemas.microsoft.com/office/infopath/2007/PartnerControls"/>
    </lcf76f155ced4ddcb4097134ff3c332f>
    <TaxCatchAll xmlns="6b52147e-3d6d-47f1-829d-f8daae82a0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5E25D8ED26F74EABFF4947E2EF8145" ma:contentTypeVersion="13" ma:contentTypeDescription="Create a new document." ma:contentTypeScope="" ma:versionID="27e56fdd04e8af4385d63286f1d5b8d2">
  <xsd:schema xmlns:xsd="http://www.w3.org/2001/XMLSchema" xmlns:xs="http://www.w3.org/2001/XMLSchema" xmlns:p="http://schemas.microsoft.com/office/2006/metadata/properties" xmlns:ns2="d3a1eeed-653b-47fc-8a6b-0e501739b2d6" xmlns:ns3="6b52147e-3d6d-47f1-829d-f8daae82a05d" targetNamespace="http://schemas.microsoft.com/office/2006/metadata/properties" ma:root="true" ma:fieldsID="3e9a48fc23b41c65ab6d2af06f39ad0a" ns2:_="" ns3:_="">
    <xsd:import namespace="d3a1eeed-653b-47fc-8a6b-0e501739b2d6"/>
    <xsd:import namespace="6b52147e-3d6d-47f1-829d-f8daae82a0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1eeed-653b-47fc-8a6b-0e501739b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1135ef8-0fea-4c15-97f1-dad9a2168a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2147e-3d6d-47f1-829d-f8daae82a0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02297f-a228-4d0f-8f67-f54c359678a0}" ma:internalName="TaxCatchAll" ma:showField="CatchAllData" ma:web="6b52147e-3d6d-47f1-829d-f8daae82a0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A19D2-38B6-43DF-9DBE-6F47A8B0811A}">
  <ds:schemaRefs>
    <ds:schemaRef ds:uri="http://schemas.openxmlformats.org/officeDocument/2006/bibliography"/>
  </ds:schemaRefs>
</ds:datastoreItem>
</file>

<file path=customXml/itemProps2.xml><?xml version="1.0" encoding="utf-8"?>
<ds:datastoreItem xmlns:ds="http://schemas.openxmlformats.org/officeDocument/2006/customXml" ds:itemID="{56FA3985-EC2F-46C2-80FD-75F06C62B163}">
  <ds:schemaRefs>
    <ds:schemaRef ds:uri="http://schemas.microsoft.com/office/2006/metadata/properties"/>
    <ds:schemaRef ds:uri="http://schemas.microsoft.com/office/infopath/2007/PartnerControls"/>
    <ds:schemaRef ds:uri="d3a1eeed-653b-47fc-8a6b-0e501739b2d6"/>
    <ds:schemaRef ds:uri="6b52147e-3d6d-47f1-829d-f8daae82a05d"/>
  </ds:schemaRefs>
</ds:datastoreItem>
</file>

<file path=customXml/itemProps3.xml><?xml version="1.0" encoding="utf-8"?>
<ds:datastoreItem xmlns:ds="http://schemas.openxmlformats.org/officeDocument/2006/customXml" ds:itemID="{805194C1-4416-43CE-A884-8DC373AD0A77}">
  <ds:schemaRefs>
    <ds:schemaRef ds:uri="http://schemas.microsoft.com/sharepoint/v3/contenttype/forms"/>
  </ds:schemaRefs>
</ds:datastoreItem>
</file>

<file path=customXml/itemProps4.xml><?xml version="1.0" encoding="utf-8"?>
<ds:datastoreItem xmlns:ds="http://schemas.openxmlformats.org/officeDocument/2006/customXml" ds:itemID="{26134CA0-00EA-4045-ABC5-2007A6218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1eeed-653b-47fc-8a6b-0e501739b2d6"/>
    <ds:schemaRef ds:uri="6b52147e-3d6d-47f1-829d-f8daae82a0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Zwolinski</dc:creator>
  <cp:keywords/>
  <dc:description/>
  <cp:lastModifiedBy>Tara Zwolinski</cp:lastModifiedBy>
  <cp:revision>7</cp:revision>
  <cp:lastPrinted>2025-02-11T20:39:00Z</cp:lastPrinted>
  <dcterms:created xsi:type="dcterms:W3CDTF">2025-03-11T17:22:00Z</dcterms:created>
  <dcterms:modified xsi:type="dcterms:W3CDTF">2025-04-01T15:40:00Z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0x0101005A5E25D8ED26F74EABFF4947E2EF8145</vt:lpwstr>
  </property>
</Properties>
</file>