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B11D9" w14:textId="1D3BA101" w:rsidR="00F43CA7" w:rsidRPr="00F43CA7" w:rsidRDefault="00F43CA7" w:rsidP="00F43CA7">
      <w:pPr>
        <w:spacing w:before="100" w:beforeAutospacing="1" w:after="100" w:afterAutospacing="1" w:line="240" w:lineRule="auto"/>
        <w:rPr>
          <w:rFonts w:ascii="Poppins" w:eastAsia="Times New Roman" w:hAnsi="Poppins" w:cs="Poppins"/>
          <w:bCs w:val="0"/>
          <w:sz w:val="28"/>
          <w:szCs w:val="28"/>
          <w:lang w:eastAsia="en-CA"/>
        </w:rPr>
      </w:pPr>
      <w:r w:rsidRPr="00F43CA7">
        <w:rPr>
          <w:rFonts w:ascii="Poppins" w:eastAsia="Times New Roman" w:hAnsi="Poppins" w:cs="Poppins"/>
          <w:b/>
          <w:sz w:val="28"/>
          <w:szCs w:val="28"/>
          <w:lang w:eastAsia="en-CA"/>
        </w:rPr>
        <w:t>Political Conversation Starter</w:t>
      </w:r>
      <w:r w:rsidR="009E6482">
        <w:rPr>
          <w:rFonts w:ascii="Poppins" w:eastAsia="Times New Roman" w:hAnsi="Poppins" w:cs="Poppins"/>
          <w:b/>
          <w:sz w:val="28"/>
          <w:szCs w:val="28"/>
          <w:lang w:eastAsia="en-CA"/>
        </w:rPr>
        <w:t>s</w:t>
      </w:r>
      <w:r w:rsidR="00F33B46">
        <w:rPr>
          <w:rFonts w:ascii="Poppins" w:eastAsia="Times New Roman" w:hAnsi="Poppins" w:cs="Poppins"/>
          <w:b/>
          <w:sz w:val="28"/>
          <w:szCs w:val="28"/>
          <w:lang w:eastAsia="en-CA"/>
        </w:rPr>
        <w:t>: Key Messages to Share</w:t>
      </w:r>
    </w:p>
    <w:p w14:paraId="054636E5" w14:textId="4CF56786" w:rsidR="00960B7D" w:rsidRPr="00FC6180" w:rsidRDefault="00960B7D" w:rsidP="00960B7D">
      <w:pPr>
        <w:rPr>
          <w:rFonts w:ascii="Calibri" w:hAnsi="Calibri" w:cs="Calibri"/>
          <w:sz w:val="22"/>
          <w:szCs w:val="22"/>
        </w:rPr>
      </w:pPr>
      <w:r w:rsidRPr="00FC6180">
        <w:rPr>
          <w:rFonts w:ascii="Calibri" w:hAnsi="Calibri" w:cs="Calibri"/>
          <w:sz w:val="22"/>
          <w:szCs w:val="22"/>
        </w:rPr>
        <w:t>Ontario’s future depends on informed</w:t>
      </w:r>
      <w:r w:rsidR="00041436" w:rsidRPr="00FC6180">
        <w:rPr>
          <w:rFonts w:ascii="Calibri" w:hAnsi="Calibri" w:cs="Calibri"/>
          <w:sz w:val="22"/>
          <w:szCs w:val="22"/>
        </w:rPr>
        <w:t xml:space="preserve"> political</w:t>
      </w:r>
      <w:r w:rsidRPr="00FC6180">
        <w:rPr>
          <w:rFonts w:ascii="Calibri" w:hAnsi="Calibri" w:cs="Calibri"/>
          <w:sz w:val="22"/>
          <w:szCs w:val="22"/>
        </w:rPr>
        <w:t xml:space="preserve"> conversations. </w:t>
      </w:r>
    </w:p>
    <w:p w14:paraId="6B53E921" w14:textId="16E7D461" w:rsidR="00F33B46" w:rsidRPr="00FC6180" w:rsidRDefault="00F33B46" w:rsidP="00F33B46">
      <w:pPr>
        <w:rPr>
          <w:rFonts w:ascii="Calibri" w:hAnsi="Calibri" w:cs="Calibri"/>
          <w:sz w:val="22"/>
          <w:szCs w:val="22"/>
        </w:rPr>
      </w:pPr>
      <w:r w:rsidRPr="00FC6180">
        <w:rPr>
          <w:sz w:val="22"/>
          <w:szCs w:val="22"/>
        </w:rPr>
        <w:t xml:space="preserve">In elections, every conversation counts. Talk with co-workers, parents, friends, and family about the power of voting. Each discussion is a chance to highlight the importance of electing a government that supports publicly funded education and </w:t>
      </w:r>
      <w:r w:rsidR="0098744F">
        <w:rPr>
          <w:sz w:val="22"/>
          <w:szCs w:val="22"/>
        </w:rPr>
        <w:t>all our shared public services</w:t>
      </w:r>
      <w:r w:rsidRPr="00FC6180">
        <w:rPr>
          <w:sz w:val="22"/>
          <w:szCs w:val="22"/>
        </w:rPr>
        <w:t>. Use the messaging below to engage, inform, and inspire others to prioritize these critical issues and parties that champion them at the polls.</w:t>
      </w:r>
    </w:p>
    <w:p w14:paraId="7AB67F8C" w14:textId="3E6B31C7" w:rsidR="004B0247" w:rsidRPr="00FC6180" w:rsidRDefault="00850143" w:rsidP="00960B7D">
      <w:pPr>
        <w:rPr>
          <w:rFonts w:ascii="Calibri" w:eastAsia="Times New Roman" w:hAnsi="Calibri" w:cs="Calibri"/>
          <w:bCs w:val="0"/>
          <w:i/>
          <w:iCs/>
          <w:sz w:val="22"/>
          <w:szCs w:val="22"/>
          <w:lang w:eastAsia="en-CA"/>
        </w:rPr>
      </w:pPr>
      <w:r w:rsidRPr="00FC6180">
        <w:rPr>
          <w:rFonts w:ascii="Calibri" w:eastAsia="Times New Roman" w:hAnsi="Calibri" w:cs="Calibri"/>
          <w:bCs w:val="0"/>
          <w:i/>
          <w:iCs/>
          <w:noProof/>
          <w:sz w:val="12"/>
          <w:szCs w:val="12"/>
          <w:lang w:eastAsia="en-C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FCDB277" wp14:editId="70C68563">
                <wp:simplePos x="0" y="0"/>
                <wp:positionH relativeFrom="margin">
                  <wp:posOffset>0</wp:posOffset>
                </wp:positionH>
                <wp:positionV relativeFrom="paragraph">
                  <wp:posOffset>241300</wp:posOffset>
                </wp:positionV>
                <wp:extent cx="5975350" cy="12700"/>
                <wp:effectExtent l="0" t="0" r="25400" b="2540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75350" cy="12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2A68F7CD" id="Straight Connector 4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19pt" to="470.5pt,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" strokecolor="#4472c4 [3204]" strokeweight=".5pt">
                <v:stroke joinstyle="miter"/>
                <w10:wrap anchorx="margin"/>
              </v:line>
            </w:pict>
          </mc:Fallback>
        </mc:AlternateContent>
      </w:r>
      <w:r w:rsidR="00041436" w:rsidRPr="00FC6180">
        <w:rPr>
          <w:rFonts w:ascii="Calibri" w:eastAsia="Times New Roman" w:hAnsi="Calibri" w:cs="Calibri"/>
          <w:bCs w:val="0"/>
          <w:i/>
          <w:iCs/>
          <w:sz w:val="22"/>
          <w:szCs w:val="22"/>
          <w:lang w:eastAsia="en-CA"/>
        </w:rPr>
        <w:t xml:space="preserve">Add YOUR voice to the conversation. </w:t>
      </w:r>
    </w:p>
    <w:p w14:paraId="2AC67B79" w14:textId="77777777" w:rsidR="00A0686C" w:rsidRPr="00A0686C" w:rsidRDefault="00A0686C" w:rsidP="00FC6180">
      <w:pPr>
        <w:rPr>
          <w:rFonts w:ascii="Poppins" w:hAnsi="Poppins" w:cs="Poppins"/>
          <w:b/>
          <w:bCs w:val="0"/>
          <w:sz w:val="2"/>
          <w:szCs w:val="2"/>
        </w:rPr>
      </w:pPr>
    </w:p>
    <w:p w14:paraId="431FBC23" w14:textId="0A138AF4" w:rsidR="00FC6180" w:rsidRPr="00850143" w:rsidRDefault="00FC6180" w:rsidP="00FC6180">
      <w:pPr>
        <w:rPr>
          <w:rFonts w:ascii="Poppins" w:hAnsi="Poppins" w:cs="Poppins"/>
          <w:b/>
          <w:bCs w:val="0"/>
          <w:sz w:val="12"/>
          <w:szCs w:val="12"/>
        </w:rPr>
      </w:pPr>
      <w:r>
        <w:rPr>
          <w:rFonts w:ascii="Poppins" w:hAnsi="Poppins" w:cs="Poppins"/>
          <w:b/>
          <w:bCs w:val="0"/>
        </w:rPr>
        <w:t>Public Education</w:t>
      </w:r>
    </w:p>
    <w:p w14:paraId="4DCD1586" w14:textId="376B3FFA" w:rsidR="00850143" w:rsidRPr="00850143" w:rsidRDefault="00850143" w:rsidP="00850143">
      <w:pPr>
        <w:pStyle w:val="ListParagraph"/>
        <w:numPr>
          <w:ilvl w:val="0"/>
          <w:numId w:val="44"/>
        </w:numPr>
      </w:pPr>
      <w:r w:rsidRPr="00850143">
        <w:t xml:space="preserve">Per-student funding has dropped by $1,500 since 2018 </w:t>
      </w:r>
      <w:r w:rsidRPr="005246F2">
        <w:t xml:space="preserve">under </w:t>
      </w:r>
      <w:r w:rsidR="00FE0B7E" w:rsidRPr="005246F2">
        <w:t>Ford</w:t>
      </w:r>
      <w:r w:rsidR="007A7E02" w:rsidRPr="005246F2">
        <w:t>’s</w:t>
      </w:r>
      <w:r w:rsidRPr="005246F2">
        <w:t xml:space="preserve"> </w:t>
      </w:r>
      <w:r w:rsidR="007A7E02" w:rsidRPr="005246F2">
        <w:t>Progressive</w:t>
      </w:r>
      <w:r w:rsidR="007A7E02">
        <w:t xml:space="preserve"> </w:t>
      </w:r>
      <w:r w:rsidRPr="00850143">
        <w:t xml:space="preserve">Conservatives </w:t>
      </w:r>
      <w:r w:rsidRPr="007A7E02">
        <w:t>(PCs)—</w:t>
      </w:r>
      <w:r w:rsidRPr="00850143">
        <w:t>billions cut from education.</w:t>
      </w:r>
    </w:p>
    <w:p w14:paraId="4FBFA47F" w14:textId="77777777" w:rsidR="00850143" w:rsidRPr="00850143" w:rsidRDefault="00850143" w:rsidP="00850143">
      <w:pPr>
        <w:pStyle w:val="ListParagraph"/>
        <w:numPr>
          <w:ilvl w:val="0"/>
          <w:numId w:val="44"/>
        </w:numPr>
      </w:pPr>
      <w:r w:rsidRPr="00850143">
        <w:t>Chronic underfunding has led to fewer resources, larger classes, more violence in schools, staff burnout, and harm to student well-being.</w:t>
      </w:r>
    </w:p>
    <w:p w14:paraId="08CC382A" w14:textId="77777777" w:rsidR="00850143" w:rsidRPr="00850143" w:rsidRDefault="00850143" w:rsidP="00850143">
      <w:pPr>
        <w:pStyle w:val="ListParagraph"/>
        <w:numPr>
          <w:ilvl w:val="0"/>
          <w:numId w:val="44"/>
        </w:numPr>
      </w:pPr>
      <w:r w:rsidRPr="00850143">
        <w:t xml:space="preserve">School boards are being forced to cut vital programs due to rising costs and insufficient provincial funding—hurting vulnerable students most, including </w:t>
      </w:r>
      <w:r w:rsidR="006C2AC7" w:rsidRPr="00850143">
        <w:t>those with special education needs, Indigenous and racialized students, and English language learners.</w:t>
      </w:r>
    </w:p>
    <w:p w14:paraId="7C305031" w14:textId="77777777" w:rsidR="00850143" w:rsidRPr="00850143" w:rsidRDefault="00850143" w:rsidP="00850143">
      <w:pPr>
        <w:pStyle w:val="ListParagraph"/>
        <w:numPr>
          <w:ilvl w:val="0"/>
          <w:numId w:val="44"/>
        </w:numPr>
      </w:pPr>
      <w:r w:rsidRPr="00850143">
        <w:t>Cuts to special education have reduced access to educational assistants and specialized programs.</w:t>
      </w:r>
    </w:p>
    <w:p w14:paraId="6A54ED19" w14:textId="77777777" w:rsidR="00850143" w:rsidRPr="00850143" w:rsidRDefault="00850143" w:rsidP="00850143">
      <w:pPr>
        <w:pStyle w:val="ListParagraph"/>
        <w:numPr>
          <w:ilvl w:val="0"/>
          <w:numId w:val="44"/>
        </w:numPr>
      </w:pPr>
      <w:r w:rsidRPr="00850143">
        <w:t xml:space="preserve">We need a government that invests in public education—smaller classes, better resources, and support for every student. </w:t>
      </w:r>
    </w:p>
    <w:p w14:paraId="56A38804" w14:textId="77777777" w:rsidR="00850143" w:rsidRPr="00850143" w:rsidRDefault="006C2AC7" w:rsidP="00E31D1B">
      <w:pPr>
        <w:pStyle w:val="ListParagraph"/>
        <w:numPr>
          <w:ilvl w:val="0"/>
          <w:numId w:val="44"/>
        </w:numPr>
        <w:rPr>
          <w:rFonts w:ascii="Poppins" w:hAnsi="Poppins" w:cs="Poppins"/>
          <w:b/>
        </w:rPr>
      </w:pPr>
      <w:r w:rsidRPr="00850143">
        <w:t>Strong public education benefits everyone, not just families with school-aged children—it strengthens our whole society.</w:t>
      </w:r>
    </w:p>
    <w:p w14:paraId="45944009" w14:textId="0E43B5D6" w:rsidR="00FC6180" w:rsidRPr="00850143" w:rsidRDefault="00FC6180" w:rsidP="00850143">
      <w:pPr>
        <w:pStyle w:val="ListParagraph"/>
        <w:ind w:left="360"/>
        <w:rPr>
          <w:rFonts w:ascii="Poppins" w:hAnsi="Poppins" w:cs="Poppins"/>
          <w:b/>
        </w:rPr>
      </w:pPr>
      <w:r w:rsidRPr="00FC6180">
        <w:rPr>
          <w:rFonts w:ascii="Calibri" w:eastAsia="Times New Roman" w:hAnsi="Calibri" w:cs="Calibri"/>
          <w:bCs/>
          <w:i/>
          <w:iCs/>
          <w:noProof/>
          <w:sz w:val="12"/>
          <w:szCs w:val="12"/>
          <w:lang w:eastAsia="en-C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A094238" wp14:editId="53EF152A">
                <wp:simplePos x="0" y="0"/>
                <wp:positionH relativeFrom="margin">
                  <wp:posOffset>12700</wp:posOffset>
                </wp:positionH>
                <wp:positionV relativeFrom="paragraph">
                  <wp:posOffset>253365</wp:posOffset>
                </wp:positionV>
                <wp:extent cx="5975350" cy="12700"/>
                <wp:effectExtent l="0" t="0" r="25400" b="2540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75350" cy="12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484FBF92" id="Straight Connector 5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pt,19.95pt" to="471.5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" strokecolor="#4472c4 [3204]" strokeweight=".5pt">
                <v:stroke joinstyle="miter"/>
                <w10:wrap anchorx="margin"/>
              </v:line>
            </w:pict>
          </mc:Fallback>
        </mc:AlternateContent>
      </w:r>
    </w:p>
    <w:p w14:paraId="6FC4C344" w14:textId="77777777" w:rsidR="00A0686C" w:rsidRPr="00A0686C" w:rsidRDefault="00A0686C" w:rsidP="00FC6180">
      <w:pPr>
        <w:rPr>
          <w:rFonts w:ascii="Poppins" w:hAnsi="Poppins" w:cs="Poppins"/>
          <w:b/>
          <w:bCs w:val="0"/>
          <w:sz w:val="2"/>
          <w:szCs w:val="2"/>
        </w:rPr>
      </w:pPr>
    </w:p>
    <w:p w14:paraId="04D4FC04" w14:textId="1B7B99B7" w:rsidR="00FC6180" w:rsidRPr="00F43CA7" w:rsidRDefault="00FC6180" w:rsidP="00FC6180">
      <w:pPr>
        <w:rPr>
          <w:rFonts w:ascii="Poppins" w:hAnsi="Poppins" w:cs="Poppins"/>
          <w:b/>
          <w:bCs w:val="0"/>
        </w:rPr>
      </w:pPr>
      <w:r w:rsidRPr="00FC6180">
        <w:rPr>
          <w:rFonts w:ascii="Poppins" w:hAnsi="Poppins" w:cs="Poppins"/>
          <w:b/>
          <w:bCs w:val="0"/>
        </w:rPr>
        <w:t>Health Care</w:t>
      </w:r>
    </w:p>
    <w:p w14:paraId="11F14670" w14:textId="77777777" w:rsidR="00850143" w:rsidRPr="00FC6180" w:rsidRDefault="00850143" w:rsidP="00850143">
      <w:pPr>
        <w:pStyle w:val="ListParagraph"/>
        <w:numPr>
          <w:ilvl w:val="0"/>
          <w:numId w:val="42"/>
        </w:numPr>
      </w:pPr>
      <w:r w:rsidRPr="00FC6180">
        <w:t>Families across Ontario face delayed care and reduced access to essential health services.</w:t>
      </w:r>
    </w:p>
    <w:p w14:paraId="4AB63CBA" w14:textId="4E4216F2" w:rsidR="00FC6180" w:rsidRPr="00FC6180" w:rsidRDefault="00FC6180" w:rsidP="00FC6180">
      <w:pPr>
        <w:pStyle w:val="ListParagraph"/>
        <w:numPr>
          <w:ilvl w:val="0"/>
          <w:numId w:val="42"/>
        </w:numPr>
      </w:pPr>
      <w:r w:rsidRPr="00FC6180">
        <w:t xml:space="preserve">The </w:t>
      </w:r>
      <w:r w:rsidR="00FA7970" w:rsidRPr="005246F2">
        <w:t>Ford Conservatives</w:t>
      </w:r>
      <w:r w:rsidRPr="005246F2">
        <w:t xml:space="preserve"> have</w:t>
      </w:r>
      <w:r w:rsidRPr="00FC6180">
        <w:t xml:space="preserve"> underfunded public health care, leading to ER closures and long wait times.</w:t>
      </w:r>
    </w:p>
    <w:p w14:paraId="7DEE23A9" w14:textId="50110312" w:rsidR="00FC6180" w:rsidRPr="00FC6180" w:rsidRDefault="00FC6180" w:rsidP="00FC6180">
      <w:pPr>
        <w:pStyle w:val="ListParagraph"/>
        <w:numPr>
          <w:ilvl w:val="1"/>
          <w:numId w:val="42"/>
        </w:numPr>
      </w:pPr>
      <w:r w:rsidRPr="00FC6180">
        <w:t>Multiple hospitals in rural Ontario experienced temporary Emergency Department closures due to staffing shortages and lack of funding.</w:t>
      </w:r>
    </w:p>
    <w:p w14:paraId="221AEC76" w14:textId="3C16B782" w:rsidR="00FC6180" w:rsidRPr="00FC6180" w:rsidRDefault="00FC6180" w:rsidP="00FC6180">
      <w:pPr>
        <w:pStyle w:val="ListParagraph"/>
        <w:numPr>
          <w:ilvl w:val="1"/>
          <w:numId w:val="42"/>
        </w:numPr>
      </w:pPr>
      <w:r w:rsidRPr="00FC6180">
        <w:t>Patients at major hospitals have reported waiting over 12 hours in emergency departments.</w:t>
      </w:r>
    </w:p>
    <w:p w14:paraId="0571FA04" w14:textId="77777777" w:rsidR="00FC6180" w:rsidRPr="00FC6180" w:rsidRDefault="00FC6180" w:rsidP="00FC6180">
      <w:pPr>
        <w:pStyle w:val="ListParagraph"/>
        <w:numPr>
          <w:ilvl w:val="0"/>
          <w:numId w:val="42"/>
        </w:numPr>
      </w:pPr>
      <w:r w:rsidRPr="00FC6180">
        <w:t>Staffing shortages have worsened due to poor working conditions and wage suppression for nurses and healthcare workers.</w:t>
      </w:r>
    </w:p>
    <w:p w14:paraId="7B6C7EF0" w14:textId="56CB55B1" w:rsidR="00FC6180" w:rsidRPr="00FC6180" w:rsidRDefault="00041436" w:rsidP="00FC6180">
      <w:pPr>
        <w:pStyle w:val="ListParagraph"/>
        <w:numPr>
          <w:ilvl w:val="1"/>
          <w:numId w:val="42"/>
        </w:numPr>
      </w:pPr>
      <w:r w:rsidRPr="00FC6180">
        <w:t>Ontario nurses have been leaving the profession in record numbers, citing burnout from increased patient loads</w:t>
      </w:r>
      <w:r w:rsidR="0098744F">
        <w:t>.</w:t>
      </w:r>
      <w:r w:rsidRPr="00FC6180">
        <w:t xml:space="preserve"> </w:t>
      </w:r>
    </w:p>
    <w:p w14:paraId="095A5E9D" w14:textId="1EB15B24" w:rsidR="00041436" w:rsidRPr="00FC6180" w:rsidRDefault="00FC6180" w:rsidP="00FC6180">
      <w:pPr>
        <w:pStyle w:val="ListParagraph"/>
        <w:numPr>
          <w:ilvl w:val="1"/>
          <w:numId w:val="42"/>
        </w:numPr>
      </w:pPr>
      <w:r w:rsidRPr="00FC6180">
        <w:t>O</w:t>
      </w:r>
      <w:r w:rsidR="00041436" w:rsidRPr="00FC6180">
        <w:t xml:space="preserve">ver 25,000 nursing positions were vacant as of 2023, </w:t>
      </w:r>
      <w:r w:rsidRPr="00FC6180">
        <w:t>leading</w:t>
      </w:r>
      <w:r w:rsidR="00041436" w:rsidRPr="00FC6180">
        <w:t xml:space="preserve"> to service disruptions.</w:t>
      </w:r>
    </w:p>
    <w:p w14:paraId="69BBC14E" w14:textId="2652046B" w:rsidR="00F43CA7" w:rsidRPr="00FC6180" w:rsidRDefault="00F43CA7" w:rsidP="00FC6180">
      <w:pPr>
        <w:pStyle w:val="ListParagraph"/>
        <w:numPr>
          <w:ilvl w:val="0"/>
          <w:numId w:val="42"/>
        </w:numPr>
      </w:pPr>
      <w:r w:rsidRPr="00FC6180">
        <w:t xml:space="preserve">We need </w:t>
      </w:r>
      <w:r w:rsidR="00FC6180" w:rsidRPr="00FC6180">
        <w:t>a government that’s</w:t>
      </w:r>
      <w:r w:rsidRPr="00FC6180">
        <w:t xml:space="preserve"> committed to </w:t>
      </w:r>
      <w:r w:rsidR="00FC6180" w:rsidRPr="00FC6180">
        <w:t>adequately</w:t>
      </w:r>
      <w:r w:rsidRPr="00FC6180">
        <w:t xml:space="preserve"> funding public healthcare and respecting healthcare workers.</w:t>
      </w:r>
    </w:p>
    <w:p w14:paraId="62F3CCDD" w14:textId="77777777" w:rsidR="00F43CA7" w:rsidRPr="004A1579" w:rsidRDefault="00F43CA7" w:rsidP="00FC6180">
      <w:pPr>
        <w:pStyle w:val="ListParagraph"/>
        <w:numPr>
          <w:ilvl w:val="0"/>
          <w:numId w:val="42"/>
        </w:numPr>
      </w:pPr>
      <w:r w:rsidRPr="004A1579">
        <w:t>Voting for parties that support public healthcare investment ensures accessible, quality care for all Ontarians.</w:t>
      </w:r>
    </w:p>
    <w:p w14:paraId="2E300114" w14:textId="6A83F3F9" w:rsidR="00A0686C" w:rsidRPr="00A0686C" w:rsidRDefault="00FC6180" w:rsidP="00A0686C">
      <w:pPr>
        <w:spacing w:after="0" w:line="240" w:lineRule="auto"/>
        <w:rPr>
          <w:rFonts w:ascii="Times New Roman" w:eastAsia="Times New Roman" w:hAnsi="Times New Roman" w:cs="Times New Roman"/>
          <w:bCs w:val="0"/>
          <w:lang w:eastAsia="en-CA"/>
        </w:rPr>
      </w:pPr>
      <w:r>
        <w:rPr>
          <w:rFonts w:ascii="Calibri" w:eastAsia="Times New Roman" w:hAnsi="Calibri" w:cs="Calibri"/>
          <w:bCs w:val="0"/>
          <w:i/>
          <w:iCs/>
          <w:noProof/>
          <w:lang w:eastAsia="en-CA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D3BF7D" wp14:editId="1A420A91">
                <wp:simplePos x="0" y="0"/>
                <wp:positionH relativeFrom="margin">
                  <wp:posOffset>-25400</wp:posOffset>
                </wp:positionH>
                <wp:positionV relativeFrom="paragraph">
                  <wp:posOffset>26035</wp:posOffset>
                </wp:positionV>
                <wp:extent cx="5975350" cy="12700"/>
                <wp:effectExtent l="0" t="0" r="25400" b="2540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75350" cy="12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40B3C971" id="Straight Connector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2pt,2.05pt" to="468.5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" strokecolor="#4472c4 [3204]" strokeweight=".5pt">
                <v:stroke joinstyle="miter"/>
                <w10:wrap anchorx="margin"/>
              </v:line>
            </w:pict>
          </mc:Fallback>
        </mc:AlternateContent>
      </w:r>
    </w:p>
    <w:p w14:paraId="18A73FA7" w14:textId="06CB06B3" w:rsidR="00A0686C" w:rsidRPr="00A0686C" w:rsidRDefault="00A0686C" w:rsidP="00A0686C">
      <w:pPr>
        <w:rPr>
          <w:rFonts w:ascii="Poppins" w:hAnsi="Poppins" w:cs="Poppins"/>
          <w:b/>
          <w:bCs w:val="0"/>
        </w:rPr>
      </w:pPr>
      <w:r w:rsidRPr="00A0686C">
        <w:rPr>
          <w:rFonts w:ascii="Poppins" w:hAnsi="Poppins" w:cs="Poppins"/>
          <w:b/>
          <w:bCs w:val="0"/>
        </w:rPr>
        <w:t xml:space="preserve">Affordability </w:t>
      </w:r>
    </w:p>
    <w:p w14:paraId="74F89849" w14:textId="7906E5B5" w:rsidR="004F13DC" w:rsidRPr="00CA4E7C" w:rsidRDefault="004F13DC" w:rsidP="004F13DC">
      <w:pPr>
        <w:pStyle w:val="ListParagraph"/>
        <w:numPr>
          <w:ilvl w:val="0"/>
          <w:numId w:val="45"/>
        </w:numPr>
      </w:pPr>
      <w:r w:rsidRPr="00CA4E7C">
        <w:rPr>
          <w:rFonts w:eastAsia="Times New Roman" w:cs="Times New Roman"/>
          <w:lang w:eastAsia="en-CA"/>
        </w:rPr>
        <w:t>Public services have</w:t>
      </w:r>
      <w:r>
        <w:rPr>
          <w:rFonts w:eastAsia="Times New Roman" w:cs="Times New Roman"/>
          <w:lang w:eastAsia="en-CA"/>
        </w:rPr>
        <w:t xml:space="preserve"> been</w:t>
      </w:r>
      <w:r w:rsidRPr="00CA4E7C">
        <w:rPr>
          <w:rFonts w:eastAsia="Times New Roman" w:cs="Times New Roman"/>
          <w:lang w:eastAsia="en-CA"/>
        </w:rPr>
        <w:t xml:space="preserve"> eroded, forcing families to pay more out-of-pocket for essentials. These rising costs hit lower- and middle-income families hardest.</w:t>
      </w:r>
    </w:p>
    <w:p w14:paraId="7FF71490" w14:textId="77777777" w:rsidR="004F13DC" w:rsidRPr="00CA4E7C" w:rsidRDefault="004F13DC" w:rsidP="004F13DC">
      <w:pPr>
        <w:pStyle w:val="ListParagraph"/>
        <w:numPr>
          <w:ilvl w:val="0"/>
          <w:numId w:val="45"/>
        </w:numPr>
      </w:pPr>
      <w:r w:rsidRPr="00CA4E7C">
        <w:rPr>
          <w:rFonts w:eastAsia="Times New Roman" w:cs="Times New Roman"/>
          <w:lang w:eastAsia="en-CA"/>
        </w:rPr>
        <w:t>We need leaders who prioritize people—not corporations—by ensuring fair wages, and stronger social supports.</w:t>
      </w:r>
    </w:p>
    <w:p w14:paraId="49CB464A" w14:textId="25DAF5C0" w:rsidR="00C34582" w:rsidRPr="005246F2" w:rsidRDefault="00C34582" w:rsidP="00C34582">
      <w:pPr>
        <w:pStyle w:val="ListParagraph"/>
        <w:numPr>
          <w:ilvl w:val="0"/>
          <w:numId w:val="45"/>
        </w:numPr>
      </w:pPr>
      <w:r w:rsidRPr="005246F2">
        <w:t>Corporate price gouging has led to massive increases in food prices and foodbank usage.</w:t>
      </w:r>
    </w:p>
    <w:p w14:paraId="4E2AEAD8" w14:textId="0D75A183" w:rsidR="0050106D" w:rsidRPr="005246F2" w:rsidRDefault="0050106D" w:rsidP="0050106D">
      <w:pPr>
        <w:pStyle w:val="ListParagraph"/>
        <w:numPr>
          <w:ilvl w:val="0"/>
          <w:numId w:val="45"/>
        </w:numPr>
      </w:pPr>
      <w:r w:rsidRPr="005246F2">
        <w:t>Cuts to the Ontario Works and Ontario Disability Support Program have left vulnerable people struggling to afford basic needs. This is unjust and inhumane.</w:t>
      </w:r>
    </w:p>
    <w:p w14:paraId="679179BA" w14:textId="24FE1E73" w:rsidR="00011E88" w:rsidRPr="00850143" w:rsidRDefault="00011E88" w:rsidP="00850143">
      <w:pPr>
        <w:pStyle w:val="ListParagraph"/>
        <w:numPr>
          <w:ilvl w:val="0"/>
          <w:numId w:val="45"/>
        </w:numPr>
      </w:pPr>
      <w:r w:rsidRPr="00850143">
        <w:t>The PCs have prioritized corporate tax cuts while ignoring the rising cost of living for everyday Ontarians.</w:t>
      </w:r>
    </w:p>
    <w:p w14:paraId="7EC9A829" w14:textId="7796D5A6" w:rsidR="00CA4E7C" w:rsidRDefault="00011E88" w:rsidP="00CA4E7C">
      <w:pPr>
        <w:pStyle w:val="ListParagraph"/>
        <w:numPr>
          <w:ilvl w:val="1"/>
          <w:numId w:val="45"/>
        </w:numPr>
      </w:pPr>
      <w:r w:rsidRPr="00850143">
        <w:t>In 2019</w:t>
      </w:r>
      <w:r w:rsidRPr="005246F2">
        <w:t xml:space="preserve">, </w:t>
      </w:r>
      <w:r w:rsidR="0050106D" w:rsidRPr="005246F2">
        <w:t>Ford’s Conservatives</w:t>
      </w:r>
      <w:r w:rsidRPr="005246F2">
        <w:t xml:space="preserve"> cut corporate tax rates from 11.5% to 10.5%</w:t>
      </w:r>
      <w:r w:rsidR="001217BD" w:rsidRPr="005246F2">
        <w:t>. R</w:t>
      </w:r>
      <w:r w:rsidR="004F13DC" w:rsidRPr="005246F2">
        <w:t xml:space="preserve">eversing this </w:t>
      </w:r>
      <w:r w:rsidR="00C34582" w:rsidRPr="005246F2">
        <w:t>would provide billions of</w:t>
      </w:r>
      <w:r w:rsidR="00C34582">
        <w:t xml:space="preserve"> dollars for public programs and support people who need it.</w:t>
      </w:r>
    </w:p>
    <w:p w14:paraId="10638A73" w14:textId="77777777" w:rsidR="001217BD" w:rsidRDefault="00C34582" w:rsidP="00CA4E7C">
      <w:pPr>
        <w:pStyle w:val="ListParagraph"/>
        <w:numPr>
          <w:ilvl w:val="0"/>
          <w:numId w:val="45"/>
        </w:numPr>
      </w:pPr>
      <w:r>
        <w:t xml:space="preserve">Ontario </w:t>
      </w:r>
      <w:r w:rsidR="001217BD">
        <w:t>w</w:t>
      </w:r>
      <w:r>
        <w:t xml:space="preserve">orkers would benefit from an increased minimum wage, a comprehensive plan to stop wage theft, protection for precarious workers and more paid sick days. </w:t>
      </w:r>
    </w:p>
    <w:p w14:paraId="47D73F19" w14:textId="3F89413E" w:rsidR="00A0686C" w:rsidRDefault="00A0686C" w:rsidP="00A0686C">
      <w:r>
        <w:rPr>
          <w:rFonts w:ascii="Calibri" w:eastAsia="Times New Roman" w:hAnsi="Calibri" w:cs="Calibri"/>
          <w:bCs w:val="0"/>
          <w:i/>
          <w:iCs/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483C42B" wp14:editId="27D31A77">
                <wp:simplePos x="0" y="0"/>
                <wp:positionH relativeFrom="margin">
                  <wp:posOffset>0</wp:posOffset>
                </wp:positionH>
                <wp:positionV relativeFrom="paragraph">
                  <wp:posOffset>82550</wp:posOffset>
                </wp:positionV>
                <wp:extent cx="5975350" cy="12700"/>
                <wp:effectExtent l="0" t="0" r="25400" b="2540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75350" cy="12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1DBC138C" id="Straight Connector 1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6.5pt" to="470.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" strokecolor="#4472c4 [3204]" strokeweight=".5pt">
                <v:stroke joinstyle="miter"/>
                <w10:wrap anchorx="margin"/>
              </v:line>
            </w:pict>
          </mc:Fallback>
        </mc:AlternateContent>
      </w:r>
    </w:p>
    <w:p w14:paraId="10215E3F" w14:textId="5F93CFA8" w:rsidR="00A0686C" w:rsidRPr="00A0686C" w:rsidRDefault="00A0686C" w:rsidP="00A0686C">
      <w:pPr>
        <w:rPr>
          <w:rFonts w:ascii="Poppins" w:hAnsi="Poppins" w:cs="Poppins"/>
          <w:b/>
          <w:bCs w:val="0"/>
        </w:rPr>
      </w:pPr>
      <w:r w:rsidRPr="00A0686C">
        <w:rPr>
          <w:rFonts w:ascii="Poppins" w:hAnsi="Poppins" w:cs="Poppins"/>
          <w:b/>
          <w:bCs w:val="0"/>
        </w:rPr>
        <w:t>Housing Crisis</w:t>
      </w:r>
    </w:p>
    <w:p w14:paraId="56A3556A" w14:textId="00B21270" w:rsidR="00011E88" w:rsidRPr="005246F2" w:rsidRDefault="00011E88" w:rsidP="00CA4E7C">
      <w:pPr>
        <w:pStyle w:val="ListParagraph"/>
        <w:numPr>
          <w:ilvl w:val="0"/>
          <w:numId w:val="47"/>
        </w:numPr>
      </w:pPr>
      <w:r w:rsidRPr="005246F2">
        <w:t xml:space="preserve">The </w:t>
      </w:r>
      <w:r w:rsidR="0050106D" w:rsidRPr="005246F2">
        <w:t>Ford Conservatives</w:t>
      </w:r>
      <w:r w:rsidRPr="005246F2">
        <w:t xml:space="preserve"> have allowed developers to profit at the expense of affordable housing by weakening rent control and pushing unaffordable developments.</w:t>
      </w:r>
    </w:p>
    <w:p w14:paraId="5310B207" w14:textId="7CF2F9EE" w:rsidR="00011E88" w:rsidRPr="005246F2" w:rsidRDefault="004B0D95" w:rsidP="00CA4E7C">
      <w:pPr>
        <w:pStyle w:val="ListParagraph"/>
        <w:numPr>
          <w:ilvl w:val="0"/>
          <w:numId w:val="47"/>
        </w:numPr>
      </w:pPr>
      <w:r w:rsidRPr="005246F2">
        <w:t>During their term, the</w:t>
      </w:r>
      <w:r w:rsidR="00E87E94" w:rsidRPr="005246F2">
        <w:t xml:space="preserve">y </w:t>
      </w:r>
      <w:r w:rsidR="00011E88" w:rsidRPr="005246F2">
        <w:t>removed rent control for new units built after November of that year, leading to skyrocketing rental prices.</w:t>
      </w:r>
    </w:p>
    <w:p w14:paraId="428A8D4F" w14:textId="3054850D" w:rsidR="00011E88" w:rsidRPr="00CA4E7C" w:rsidRDefault="00011E88" w:rsidP="00CA4E7C">
      <w:pPr>
        <w:pStyle w:val="ListParagraph"/>
        <w:numPr>
          <w:ilvl w:val="0"/>
          <w:numId w:val="47"/>
        </w:numPr>
      </w:pPr>
      <w:r w:rsidRPr="005246F2">
        <w:t xml:space="preserve">The Greenbelt scandal revealed </w:t>
      </w:r>
      <w:r w:rsidR="0048364C" w:rsidRPr="005246F2">
        <w:t xml:space="preserve">PC </w:t>
      </w:r>
      <w:r w:rsidRPr="005246F2">
        <w:t>policies</w:t>
      </w:r>
      <w:r w:rsidRPr="00CA4E7C">
        <w:t xml:space="preserve"> that benefited wealthy developers while reducing affordable housing protections.</w:t>
      </w:r>
      <w:r w:rsidR="00CA4E7C">
        <w:t xml:space="preserve"> The RCMP investigation into this continues. </w:t>
      </w:r>
    </w:p>
    <w:p w14:paraId="5B0F4E4D" w14:textId="4129BD10" w:rsidR="00011E88" w:rsidRPr="00CA4E7C" w:rsidRDefault="00011E88" w:rsidP="00CA4E7C">
      <w:pPr>
        <w:pStyle w:val="ListParagraph"/>
        <w:numPr>
          <w:ilvl w:val="0"/>
          <w:numId w:val="47"/>
        </w:numPr>
      </w:pPr>
      <w:r w:rsidRPr="00CA4E7C">
        <w:t>Rents have skyrocketed, and homeownership is out of reach for many working families</w:t>
      </w:r>
      <w:r w:rsidR="00CA4E7C">
        <w:t xml:space="preserve"> and young people looking to buy their first home.</w:t>
      </w:r>
    </w:p>
    <w:p w14:paraId="11091E94" w14:textId="5BE87E88" w:rsidR="00011E88" w:rsidRDefault="004B0D95" w:rsidP="00CA4E7C">
      <w:pPr>
        <w:pStyle w:val="ListParagraph"/>
        <w:numPr>
          <w:ilvl w:val="0"/>
          <w:numId w:val="47"/>
        </w:numPr>
      </w:pPr>
      <w:r>
        <w:t>Back</w:t>
      </w:r>
      <w:r w:rsidR="00011E88" w:rsidRPr="00CA4E7C">
        <w:t xml:space="preserve"> candidates who </w:t>
      </w:r>
      <w:r>
        <w:t>will support</w:t>
      </w:r>
      <w:r w:rsidR="00011E88" w:rsidRPr="00CA4E7C">
        <w:t xml:space="preserve"> stronger rent controls, </w:t>
      </w:r>
      <w:r w:rsidR="0098744F">
        <w:t>public and non-market</w:t>
      </w:r>
      <w:r w:rsidR="0098744F" w:rsidRPr="00CA4E7C">
        <w:t xml:space="preserve"> </w:t>
      </w:r>
      <w:r w:rsidR="00011E88" w:rsidRPr="00CA4E7C">
        <w:t xml:space="preserve">housing initiatives, and measures to </w:t>
      </w:r>
      <w:r>
        <w:t>stop unfair</w:t>
      </w:r>
      <w:r w:rsidR="00011E88" w:rsidRPr="00CA4E7C">
        <w:t xml:space="preserve"> real estate practices.</w:t>
      </w:r>
    </w:p>
    <w:p w14:paraId="014B0CF0" w14:textId="77777777" w:rsidR="00A0686C" w:rsidRPr="00A0686C" w:rsidRDefault="00A0686C" w:rsidP="00A0686C">
      <w:pPr>
        <w:pStyle w:val="ListParagraph"/>
        <w:ind w:left="360"/>
        <w:rPr>
          <w:sz w:val="8"/>
          <w:szCs w:val="8"/>
        </w:rPr>
      </w:pPr>
    </w:p>
    <w:p w14:paraId="09DD3190" w14:textId="77777777" w:rsidR="00CA4E7C" w:rsidRDefault="00CA4E7C" w:rsidP="00A0686C">
      <w:pPr>
        <w:spacing w:after="0" w:line="240" w:lineRule="auto"/>
        <w:rPr>
          <w:rFonts w:ascii="Times New Roman" w:eastAsia="Times New Roman" w:hAnsi="Times New Roman" w:cs="Times New Roman"/>
          <w:b/>
          <w:lang w:eastAsia="en-CA"/>
        </w:rPr>
      </w:pPr>
      <w:r>
        <w:rPr>
          <w:rFonts w:ascii="Calibri" w:eastAsia="Times New Roman" w:hAnsi="Calibri" w:cs="Calibri"/>
          <w:bCs w:val="0"/>
          <w:i/>
          <w:iCs/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933BAC1" wp14:editId="309060CC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5975350" cy="12700"/>
                <wp:effectExtent l="0" t="0" r="25400" b="2540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75350" cy="12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5A7BAB4B" id="Straight Connector 7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0" to="470.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" strokecolor="#4472c4 [3204]" strokeweight=".5pt">
                <v:stroke joinstyle="miter"/>
                <w10:wrap anchorx="margin"/>
              </v:line>
            </w:pict>
          </mc:Fallback>
        </mc:AlternateContent>
      </w:r>
    </w:p>
    <w:p w14:paraId="0E33C72D" w14:textId="31A61E43" w:rsidR="00850143" w:rsidRDefault="00850143" w:rsidP="00CA4E7C">
      <w:pPr>
        <w:spacing w:after="100" w:afterAutospacing="1" w:line="240" w:lineRule="auto"/>
        <w:rPr>
          <w:rFonts w:ascii="Poppins" w:eastAsia="Times New Roman" w:hAnsi="Poppins" w:cs="Poppins"/>
          <w:b/>
          <w:sz w:val="22"/>
          <w:szCs w:val="22"/>
          <w:lang w:eastAsia="en-CA"/>
        </w:rPr>
      </w:pPr>
      <w:proofErr w:type="gramStart"/>
      <w:r w:rsidRPr="00F43CA7">
        <w:rPr>
          <w:rFonts w:ascii="Poppins" w:eastAsia="Times New Roman" w:hAnsi="Poppins" w:cs="Poppins"/>
          <w:b/>
          <w:sz w:val="22"/>
          <w:szCs w:val="22"/>
          <w:lang w:eastAsia="en-CA"/>
        </w:rPr>
        <w:t>Take Action</w:t>
      </w:r>
      <w:proofErr w:type="gramEnd"/>
    </w:p>
    <w:p w14:paraId="5AD88C7C" w14:textId="201EE70A" w:rsidR="00CA4E7C" w:rsidRPr="00CA4E7C" w:rsidRDefault="00CA4E7C" w:rsidP="00CA4E7C">
      <w:pPr>
        <w:rPr>
          <w:rFonts w:ascii="Calibri" w:hAnsi="Calibri"/>
          <w:sz w:val="22"/>
          <w:szCs w:val="22"/>
        </w:rPr>
      </w:pPr>
      <w:r w:rsidRPr="00CA4E7C">
        <w:rPr>
          <w:rFonts w:ascii="Calibri" w:hAnsi="Calibri"/>
          <w:sz w:val="22"/>
          <w:szCs w:val="22"/>
        </w:rPr>
        <w:t>Help mobilize</w:t>
      </w:r>
      <w:r>
        <w:rPr>
          <w:rFonts w:ascii="Calibri" w:hAnsi="Calibri"/>
          <w:sz w:val="22"/>
          <w:szCs w:val="22"/>
        </w:rPr>
        <w:t xml:space="preserve"> </w:t>
      </w:r>
      <w:r w:rsidRPr="00CA4E7C">
        <w:rPr>
          <w:rFonts w:ascii="Calibri" w:hAnsi="Calibri"/>
          <w:sz w:val="22"/>
          <w:szCs w:val="22"/>
        </w:rPr>
        <w:t>your</w:t>
      </w:r>
      <w:r>
        <w:rPr>
          <w:rFonts w:ascii="Calibri" w:hAnsi="Calibri"/>
          <w:sz w:val="22"/>
          <w:szCs w:val="22"/>
        </w:rPr>
        <w:t xml:space="preserve"> community</w:t>
      </w:r>
      <w:r w:rsidRPr="00CA4E7C">
        <w:rPr>
          <w:rFonts w:ascii="Calibri" w:hAnsi="Calibri"/>
          <w:sz w:val="22"/>
          <w:szCs w:val="22"/>
        </w:rPr>
        <w:t xml:space="preserve"> to vote in upcoming elections</w:t>
      </w:r>
      <w:r>
        <w:rPr>
          <w:rFonts w:ascii="Calibri" w:hAnsi="Calibri"/>
          <w:sz w:val="22"/>
          <w:szCs w:val="22"/>
        </w:rPr>
        <w:t>:</w:t>
      </w:r>
    </w:p>
    <w:p w14:paraId="736CD459" w14:textId="3891AC1D" w:rsidR="00850143" w:rsidRPr="00F43CA7" w:rsidRDefault="00850143" w:rsidP="0085014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bCs w:val="0"/>
          <w:sz w:val="22"/>
          <w:szCs w:val="22"/>
          <w:lang w:eastAsia="en-CA"/>
        </w:rPr>
      </w:pPr>
      <w:r w:rsidRPr="00F43CA7">
        <w:rPr>
          <w:rFonts w:ascii="Calibri" w:eastAsia="Times New Roman" w:hAnsi="Calibri" w:cs="Times New Roman"/>
          <w:bCs w:val="0"/>
          <w:sz w:val="22"/>
          <w:szCs w:val="22"/>
          <w:lang w:eastAsia="en-CA"/>
        </w:rPr>
        <w:t xml:space="preserve">Share these </w:t>
      </w:r>
      <w:r w:rsidR="00CA4E7C" w:rsidRPr="00CA4E7C">
        <w:rPr>
          <w:rFonts w:ascii="Calibri" w:eastAsia="Times New Roman" w:hAnsi="Calibri" w:cs="Times New Roman"/>
          <w:bCs w:val="0"/>
          <w:sz w:val="22"/>
          <w:szCs w:val="22"/>
          <w:lang w:eastAsia="en-CA"/>
        </w:rPr>
        <w:t>messages</w:t>
      </w:r>
      <w:r w:rsidRPr="00F43CA7">
        <w:rPr>
          <w:rFonts w:ascii="Calibri" w:eastAsia="Times New Roman" w:hAnsi="Calibri" w:cs="Times New Roman"/>
          <w:bCs w:val="0"/>
          <w:sz w:val="22"/>
          <w:szCs w:val="22"/>
          <w:lang w:eastAsia="en-CA"/>
        </w:rPr>
        <w:t xml:space="preserve"> in conversations and on social media.</w:t>
      </w:r>
    </w:p>
    <w:p w14:paraId="311B53B8" w14:textId="77777777" w:rsidR="00850143" w:rsidRPr="00F43CA7" w:rsidRDefault="00850143" w:rsidP="0085014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bCs w:val="0"/>
          <w:sz w:val="22"/>
          <w:szCs w:val="22"/>
          <w:lang w:eastAsia="en-CA"/>
        </w:rPr>
      </w:pPr>
      <w:r w:rsidRPr="00F43CA7">
        <w:rPr>
          <w:rFonts w:ascii="Calibri" w:eastAsia="Times New Roman" w:hAnsi="Calibri" w:cs="Times New Roman"/>
          <w:bCs w:val="0"/>
          <w:sz w:val="22"/>
          <w:szCs w:val="22"/>
          <w:lang w:eastAsia="en-CA"/>
        </w:rPr>
        <w:t>Encourage voter registration and participation in the provincial election.</w:t>
      </w:r>
    </w:p>
    <w:p w14:paraId="00677737" w14:textId="77777777" w:rsidR="00850143" w:rsidRPr="00F43CA7" w:rsidRDefault="00850143" w:rsidP="0085014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bCs w:val="0"/>
          <w:sz w:val="22"/>
          <w:szCs w:val="22"/>
          <w:lang w:eastAsia="en-CA"/>
        </w:rPr>
      </w:pPr>
      <w:r w:rsidRPr="00F43CA7">
        <w:rPr>
          <w:rFonts w:ascii="Calibri" w:eastAsia="Times New Roman" w:hAnsi="Calibri" w:cs="Times New Roman"/>
          <w:bCs w:val="0"/>
          <w:sz w:val="22"/>
          <w:szCs w:val="22"/>
          <w:lang w:eastAsia="en-CA"/>
        </w:rPr>
        <w:t>Support candidates who prioritize public services and working families.</w:t>
      </w:r>
    </w:p>
    <w:p w14:paraId="4B89D75A" w14:textId="2C9EBF0A" w:rsidR="00850143" w:rsidRPr="00CA4E7C" w:rsidRDefault="00184466" w:rsidP="00850143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b/>
          <w:sz w:val="22"/>
          <w:szCs w:val="22"/>
          <w:lang w:eastAsia="en-CA"/>
        </w:rPr>
      </w:pPr>
      <w:r w:rsidRPr="005246F2">
        <w:rPr>
          <w:rFonts w:ascii="Calibri" w:eastAsia="Times New Roman" w:hAnsi="Calibri" w:cs="Times New Roman"/>
          <w:b/>
          <w:sz w:val="22"/>
          <w:szCs w:val="22"/>
          <w:lang w:eastAsia="en-CA"/>
        </w:rPr>
        <w:t>Vote for better schools, not Conservative cuts</w:t>
      </w:r>
      <w:r w:rsidR="00850143" w:rsidRPr="005246F2">
        <w:rPr>
          <w:rFonts w:ascii="Calibri" w:eastAsia="Times New Roman" w:hAnsi="Calibri" w:cs="Times New Roman"/>
          <w:b/>
          <w:sz w:val="22"/>
          <w:szCs w:val="22"/>
          <w:lang w:eastAsia="en-CA"/>
        </w:rPr>
        <w:t>.</w:t>
      </w:r>
    </w:p>
    <w:p w14:paraId="6CFBAD49" w14:textId="77777777" w:rsidR="00850143" w:rsidRPr="00011E88" w:rsidRDefault="00850143" w:rsidP="00011E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 w:val="0"/>
          <w:lang w:eastAsia="en-CA"/>
        </w:rPr>
      </w:pPr>
    </w:p>
    <w:p w14:paraId="7DEA01A9" w14:textId="440411D1" w:rsidR="00011E88" w:rsidRDefault="00011E88">
      <w:pPr>
        <w:spacing w:after="0" w:line="240" w:lineRule="auto"/>
      </w:pPr>
    </w:p>
    <w:sectPr w:rsidR="00011E88" w:rsidSect="00850143">
      <w:pgSz w:w="12240" w:h="15840"/>
      <w:pgMar w:top="1440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oppins">
    <w:altName w:val="Poppins"/>
    <w:charset w:val="00"/>
    <w:family w:val="auto"/>
    <w:pitch w:val="variable"/>
    <w:sig w:usb0="00008007" w:usb1="0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F3591"/>
    <w:multiLevelType w:val="multilevel"/>
    <w:tmpl w:val="65EA5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7F50AD"/>
    <w:multiLevelType w:val="hybridMultilevel"/>
    <w:tmpl w:val="78EC5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CD6F01"/>
    <w:multiLevelType w:val="multilevel"/>
    <w:tmpl w:val="4600D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2578A3"/>
    <w:multiLevelType w:val="multilevel"/>
    <w:tmpl w:val="B4A21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1F748C"/>
    <w:multiLevelType w:val="multilevel"/>
    <w:tmpl w:val="4600D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236B8F"/>
    <w:multiLevelType w:val="multilevel"/>
    <w:tmpl w:val="30F0D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8C281E"/>
    <w:multiLevelType w:val="multilevel"/>
    <w:tmpl w:val="75D83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931156"/>
    <w:multiLevelType w:val="multilevel"/>
    <w:tmpl w:val="90A82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6D228E"/>
    <w:multiLevelType w:val="multilevel"/>
    <w:tmpl w:val="C2B08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19B650E"/>
    <w:multiLevelType w:val="multilevel"/>
    <w:tmpl w:val="174E7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24F61FD"/>
    <w:multiLevelType w:val="multilevel"/>
    <w:tmpl w:val="EC949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2F53D6C"/>
    <w:multiLevelType w:val="multilevel"/>
    <w:tmpl w:val="3D9E5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A8318C8"/>
    <w:multiLevelType w:val="multilevel"/>
    <w:tmpl w:val="EFCC0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1CC0E2D"/>
    <w:multiLevelType w:val="multilevel"/>
    <w:tmpl w:val="F0441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2872AAB"/>
    <w:multiLevelType w:val="multilevel"/>
    <w:tmpl w:val="3EBAF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4630400"/>
    <w:multiLevelType w:val="multilevel"/>
    <w:tmpl w:val="61FA1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56C1D34"/>
    <w:multiLevelType w:val="multilevel"/>
    <w:tmpl w:val="4600D1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6831142"/>
    <w:multiLevelType w:val="multilevel"/>
    <w:tmpl w:val="9F96C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C8C02C0"/>
    <w:multiLevelType w:val="multilevel"/>
    <w:tmpl w:val="79565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D6A5EC6"/>
    <w:multiLevelType w:val="multilevel"/>
    <w:tmpl w:val="4FAC1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DEC4E04"/>
    <w:multiLevelType w:val="multilevel"/>
    <w:tmpl w:val="65D89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55E7268"/>
    <w:multiLevelType w:val="multilevel"/>
    <w:tmpl w:val="94260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80F359B"/>
    <w:multiLevelType w:val="multilevel"/>
    <w:tmpl w:val="7786C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9C42ECA"/>
    <w:multiLevelType w:val="multilevel"/>
    <w:tmpl w:val="8C58B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AFE3562"/>
    <w:multiLevelType w:val="multilevel"/>
    <w:tmpl w:val="739A3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CDA7CA0"/>
    <w:multiLevelType w:val="multilevel"/>
    <w:tmpl w:val="97261B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6" w15:restartNumberingAfterBreak="0">
    <w:nsid w:val="4D475895"/>
    <w:multiLevelType w:val="multilevel"/>
    <w:tmpl w:val="313C3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08838CE"/>
    <w:multiLevelType w:val="multilevel"/>
    <w:tmpl w:val="F9025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29E2F8C"/>
    <w:multiLevelType w:val="multilevel"/>
    <w:tmpl w:val="82CEA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3D2708A"/>
    <w:multiLevelType w:val="multilevel"/>
    <w:tmpl w:val="6A082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53A4FC7"/>
    <w:multiLevelType w:val="multilevel"/>
    <w:tmpl w:val="83CA4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57E07A3"/>
    <w:multiLevelType w:val="multilevel"/>
    <w:tmpl w:val="5E8C8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7186D92"/>
    <w:multiLevelType w:val="multilevel"/>
    <w:tmpl w:val="4600D1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85E6446"/>
    <w:multiLevelType w:val="multilevel"/>
    <w:tmpl w:val="5032E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8C72353"/>
    <w:multiLevelType w:val="multilevel"/>
    <w:tmpl w:val="AC084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EF80AAC"/>
    <w:multiLevelType w:val="multilevel"/>
    <w:tmpl w:val="4600D1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31148F7"/>
    <w:multiLevelType w:val="multilevel"/>
    <w:tmpl w:val="CE86A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5013303"/>
    <w:multiLevelType w:val="multilevel"/>
    <w:tmpl w:val="52ACE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7DB0EFC"/>
    <w:multiLevelType w:val="multilevel"/>
    <w:tmpl w:val="10BE9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8BB183F"/>
    <w:multiLevelType w:val="multilevel"/>
    <w:tmpl w:val="BC14E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AB15F3E"/>
    <w:multiLevelType w:val="multilevel"/>
    <w:tmpl w:val="55202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FD05BCD"/>
    <w:multiLevelType w:val="multilevel"/>
    <w:tmpl w:val="97261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06F27B5"/>
    <w:multiLevelType w:val="multilevel"/>
    <w:tmpl w:val="F69EB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2FA3253"/>
    <w:multiLevelType w:val="multilevel"/>
    <w:tmpl w:val="96A25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C8B2290"/>
    <w:multiLevelType w:val="multilevel"/>
    <w:tmpl w:val="4600D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E0D0F7B"/>
    <w:multiLevelType w:val="multilevel"/>
    <w:tmpl w:val="04521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E12502E"/>
    <w:multiLevelType w:val="multilevel"/>
    <w:tmpl w:val="6C624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9"/>
  </w:num>
  <w:num w:numId="3">
    <w:abstractNumId w:val="15"/>
  </w:num>
  <w:num w:numId="4">
    <w:abstractNumId w:val="44"/>
  </w:num>
  <w:num w:numId="5">
    <w:abstractNumId w:val="27"/>
  </w:num>
  <w:num w:numId="6">
    <w:abstractNumId w:val="0"/>
  </w:num>
  <w:num w:numId="7">
    <w:abstractNumId w:val="31"/>
  </w:num>
  <w:num w:numId="8">
    <w:abstractNumId w:val="39"/>
  </w:num>
  <w:num w:numId="9">
    <w:abstractNumId w:val="29"/>
  </w:num>
  <w:num w:numId="10">
    <w:abstractNumId w:val="42"/>
  </w:num>
  <w:num w:numId="11">
    <w:abstractNumId w:val="11"/>
  </w:num>
  <w:num w:numId="12">
    <w:abstractNumId w:val="5"/>
  </w:num>
  <w:num w:numId="13">
    <w:abstractNumId w:val="26"/>
  </w:num>
  <w:num w:numId="14">
    <w:abstractNumId w:val="41"/>
  </w:num>
  <w:num w:numId="15">
    <w:abstractNumId w:val="24"/>
  </w:num>
  <w:num w:numId="16">
    <w:abstractNumId w:val="10"/>
  </w:num>
  <w:num w:numId="17">
    <w:abstractNumId w:val="18"/>
  </w:num>
  <w:num w:numId="18">
    <w:abstractNumId w:val="43"/>
  </w:num>
  <w:num w:numId="19">
    <w:abstractNumId w:val="17"/>
  </w:num>
  <w:num w:numId="20">
    <w:abstractNumId w:val="38"/>
  </w:num>
  <w:num w:numId="21">
    <w:abstractNumId w:val="45"/>
  </w:num>
  <w:num w:numId="22">
    <w:abstractNumId w:val="30"/>
  </w:num>
  <w:num w:numId="23">
    <w:abstractNumId w:val="3"/>
  </w:num>
  <w:num w:numId="24">
    <w:abstractNumId w:val="6"/>
  </w:num>
  <w:num w:numId="25">
    <w:abstractNumId w:val="14"/>
  </w:num>
  <w:num w:numId="26">
    <w:abstractNumId w:val="34"/>
  </w:num>
  <w:num w:numId="27">
    <w:abstractNumId w:val="46"/>
  </w:num>
  <w:num w:numId="28">
    <w:abstractNumId w:val="8"/>
  </w:num>
  <w:num w:numId="29">
    <w:abstractNumId w:val="22"/>
  </w:num>
  <w:num w:numId="30">
    <w:abstractNumId w:val="36"/>
  </w:num>
  <w:num w:numId="31">
    <w:abstractNumId w:val="19"/>
  </w:num>
  <w:num w:numId="32">
    <w:abstractNumId w:val="28"/>
  </w:num>
  <w:num w:numId="33">
    <w:abstractNumId w:val="40"/>
  </w:num>
  <w:num w:numId="34">
    <w:abstractNumId w:val="23"/>
  </w:num>
  <w:num w:numId="35">
    <w:abstractNumId w:val="12"/>
  </w:num>
  <w:num w:numId="36">
    <w:abstractNumId w:val="20"/>
  </w:num>
  <w:num w:numId="37">
    <w:abstractNumId w:val="21"/>
  </w:num>
  <w:num w:numId="38">
    <w:abstractNumId w:val="33"/>
  </w:num>
  <w:num w:numId="39">
    <w:abstractNumId w:val="7"/>
  </w:num>
  <w:num w:numId="40">
    <w:abstractNumId w:val="37"/>
  </w:num>
  <w:num w:numId="41">
    <w:abstractNumId w:val="1"/>
  </w:num>
  <w:num w:numId="42">
    <w:abstractNumId w:val="25"/>
  </w:num>
  <w:num w:numId="43">
    <w:abstractNumId w:val="4"/>
  </w:num>
  <w:num w:numId="44">
    <w:abstractNumId w:val="32"/>
  </w:num>
  <w:num w:numId="45">
    <w:abstractNumId w:val="35"/>
  </w:num>
  <w:num w:numId="46">
    <w:abstractNumId w:val="2"/>
  </w:num>
  <w:num w:numId="4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CA7"/>
    <w:rsid w:val="00011E88"/>
    <w:rsid w:val="00020E18"/>
    <w:rsid w:val="00041436"/>
    <w:rsid w:val="001217BD"/>
    <w:rsid w:val="00184466"/>
    <w:rsid w:val="001E3C0B"/>
    <w:rsid w:val="00332E3C"/>
    <w:rsid w:val="0048364C"/>
    <w:rsid w:val="004A1579"/>
    <w:rsid w:val="004B0247"/>
    <w:rsid w:val="004B0D95"/>
    <w:rsid w:val="004C568E"/>
    <w:rsid w:val="004F13DC"/>
    <w:rsid w:val="0050106D"/>
    <w:rsid w:val="005246F2"/>
    <w:rsid w:val="006C2AC7"/>
    <w:rsid w:val="00723BCF"/>
    <w:rsid w:val="00762678"/>
    <w:rsid w:val="007A7E02"/>
    <w:rsid w:val="00850143"/>
    <w:rsid w:val="009119EA"/>
    <w:rsid w:val="00960B7D"/>
    <w:rsid w:val="0098744F"/>
    <w:rsid w:val="009E6482"/>
    <w:rsid w:val="00A0686C"/>
    <w:rsid w:val="00C34582"/>
    <w:rsid w:val="00CA4E7C"/>
    <w:rsid w:val="00D876AC"/>
    <w:rsid w:val="00E44D73"/>
    <w:rsid w:val="00E87E94"/>
    <w:rsid w:val="00ED34BD"/>
    <w:rsid w:val="00F04DB0"/>
    <w:rsid w:val="00F33B46"/>
    <w:rsid w:val="00F41049"/>
    <w:rsid w:val="00F43CA7"/>
    <w:rsid w:val="00FA7970"/>
    <w:rsid w:val="00FC6180"/>
    <w:rsid w:val="00FE0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B9A5A0"/>
  <w15:chartTrackingRefBased/>
  <w15:docId w15:val="{1F8BEEBB-6786-4741-A7A9-E754236F9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HAnsi"/>
        <w:bCs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4B024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Cs w:val="0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F43CA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43CA7"/>
    <w:rPr>
      <w:rFonts w:ascii="Times New Roman" w:eastAsia="Times New Roman" w:hAnsi="Times New Roman" w:cs="Times New Roman"/>
      <w:b/>
      <w:sz w:val="27"/>
      <w:szCs w:val="27"/>
      <w:lang w:eastAsia="en-CA"/>
    </w:rPr>
  </w:style>
  <w:style w:type="paragraph" w:styleId="NormalWeb">
    <w:name w:val="Normal (Web)"/>
    <w:basedOn w:val="Normal"/>
    <w:uiPriority w:val="99"/>
    <w:unhideWhenUsed/>
    <w:rsid w:val="00F43C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Cs w:val="0"/>
      <w:lang w:eastAsia="en-CA"/>
    </w:rPr>
  </w:style>
  <w:style w:type="character" w:styleId="Strong">
    <w:name w:val="Strong"/>
    <w:basedOn w:val="DefaultParagraphFont"/>
    <w:uiPriority w:val="22"/>
    <w:qFormat/>
    <w:rsid w:val="00F43CA7"/>
    <w:rPr>
      <w:b/>
      <w:bCs w:val="0"/>
    </w:rPr>
  </w:style>
  <w:style w:type="character" w:styleId="Emphasis">
    <w:name w:val="Emphasis"/>
    <w:basedOn w:val="DefaultParagraphFont"/>
    <w:uiPriority w:val="20"/>
    <w:qFormat/>
    <w:rsid w:val="00F43CA7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4B0247"/>
    <w:rPr>
      <w:rFonts w:asciiTheme="majorHAnsi" w:eastAsiaTheme="majorEastAsia" w:hAnsiTheme="majorHAnsi" w:cstheme="majorBidi"/>
      <w:bCs w:val="0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4B0247"/>
    <w:pPr>
      <w:ind w:left="720"/>
      <w:contextualSpacing/>
    </w:pPr>
    <w:rPr>
      <w:rFonts w:cstheme="minorBidi"/>
      <w:bCs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953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6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0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649</Words>
  <Characters>3856</Characters>
  <Application>Microsoft Office Word</Application>
  <DocSecurity>4</DocSecurity>
  <Lines>32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Pereira</dc:creator>
  <cp:keywords/>
  <dc:description/>
  <cp:lastModifiedBy>Carla Pereira</cp:lastModifiedBy>
  <cp:revision>2</cp:revision>
  <dcterms:created xsi:type="dcterms:W3CDTF">2025-01-18T18:12:00Z</dcterms:created>
  <dcterms:modified xsi:type="dcterms:W3CDTF">2025-01-18T18:12:00Z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d9b23858-8162-46b8-af9b-d9edda7b3943</vt:lpwstr>
  </property>
</Properties>
</file>