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44C24" w14:textId="77777777" w:rsidR="00022699" w:rsidRPr="00820B5C" w:rsidRDefault="00022699" w:rsidP="00022699">
      <w:pPr>
        <w:pStyle w:val="Title"/>
        <w:rPr>
          <w:rFonts w:ascii="Open Sans" w:hAnsi="Open Sans" w:cs="Open Sans"/>
          <w:sz w:val="40"/>
          <w:szCs w:val="40"/>
        </w:rPr>
      </w:pPr>
      <w:r w:rsidRPr="00820B5C">
        <w:rPr>
          <w:rFonts w:ascii="Open Sans" w:hAnsi="Open Sans" w:cs="Open Sans"/>
          <w:sz w:val="40"/>
          <w:szCs w:val="40"/>
        </w:rPr>
        <w:t>202</w:t>
      </w:r>
      <w:r>
        <w:rPr>
          <w:rFonts w:ascii="Open Sans" w:hAnsi="Open Sans" w:cs="Open Sans"/>
          <w:sz w:val="40"/>
          <w:szCs w:val="40"/>
        </w:rPr>
        <w:t>6</w:t>
      </w:r>
      <w:r w:rsidRPr="00820B5C">
        <w:rPr>
          <w:rFonts w:ascii="Open Sans" w:hAnsi="Open Sans" w:cs="Open Sans"/>
          <w:sz w:val="40"/>
          <w:szCs w:val="40"/>
        </w:rPr>
        <w:t xml:space="preserve"> Black History Month Poster Classroom Ideas</w:t>
      </w:r>
    </w:p>
    <w:p w14:paraId="5BB9BEAB" w14:textId="77777777" w:rsidR="00022699" w:rsidRPr="00345172" w:rsidRDefault="00022699" w:rsidP="00022699">
      <w:pPr>
        <w:pStyle w:val="Heading1"/>
      </w:pPr>
      <w:r w:rsidRPr="00345172">
        <w:t>Introduction</w:t>
      </w:r>
    </w:p>
    <w:p w14:paraId="7FD48BCC" w14:textId="77777777" w:rsidR="00022699" w:rsidRPr="00C02A0F" w:rsidRDefault="00022699" w:rsidP="00022699">
      <w:r w:rsidRPr="00C02A0F">
        <w:t>This companion document provide</w:t>
      </w:r>
      <w:r>
        <w:t>s</w:t>
      </w:r>
      <w:r w:rsidRPr="00C02A0F">
        <w:t xml:space="preserve"> multiple ways to engage with the 202</w:t>
      </w:r>
      <w:r>
        <w:t>6</w:t>
      </w:r>
      <w:r w:rsidRPr="00C02A0F">
        <w:t xml:space="preserve"> Black </w:t>
      </w:r>
      <w:r w:rsidRPr="00903F27">
        <w:t>History Month poster</w:t>
      </w:r>
      <w:r w:rsidRPr="00C02A0F">
        <w:t xml:space="preserve"> in your school and classroom. While the contributions of Black Canadians</w:t>
      </w:r>
      <w:r>
        <w:t xml:space="preserve"> are highlighted</w:t>
      </w:r>
      <w:r w:rsidRPr="00C02A0F">
        <w:t xml:space="preserve"> in February, educators should embed these ideas in our classrooms throughout the year. ETFO is intentionally sharing this document </w:t>
      </w:r>
      <w:r>
        <w:t>after Black History Month</w:t>
      </w:r>
      <w:r w:rsidRPr="00C02A0F">
        <w:t xml:space="preserve"> to provide activities you can use for the rest of the school year</w:t>
      </w:r>
      <w:r>
        <w:t>, because</w:t>
      </w:r>
      <w:r w:rsidRPr="00C02A0F">
        <w:t xml:space="preserve"> African Canadian history </w:t>
      </w:r>
      <w:r w:rsidRPr="00933474">
        <w:rPr>
          <w:b/>
          <w:bCs w:val="0"/>
        </w:rPr>
        <w:t>is</w:t>
      </w:r>
      <w:r w:rsidRPr="00C02A0F">
        <w:t xml:space="preserve"> Canadian history.</w:t>
      </w:r>
    </w:p>
    <w:p w14:paraId="1803FD9C" w14:textId="77777777" w:rsidR="00022699" w:rsidRPr="00052064" w:rsidRDefault="00022699" w:rsidP="00022699">
      <w:pPr>
        <w:pStyle w:val="Heading2"/>
      </w:pPr>
      <w:r w:rsidRPr="00052064">
        <w:t>Part 1</w:t>
      </w:r>
    </w:p>
    <w:p w14:paraId="6C24FDBF" w14:textId="77777777" w:rsidR="00022699" w:rsidRDefault="00022699" w:rsidP="00022699">
      <w:pPr>
        <w:rPr>
          <w:b/>
        </w:rPr>
      </w:pPr>
      <w:r>
        <w:t>This activity can be used as a whole</w:t>
      </w:r>
      <w:r>
        <w:rPr>
          <w:b/>
        </w:rPr>
        <w:t>-</w:t>
      </w:r>
      <w:r>
        <w:t xml:space="preserve">school activity over the announcements or in an assembly. Appendix B provides descriptions of the symbols in the poster. </w:t>
      </w:r>
    </w:p>
    <w:p w14:paraId="62276B71" w14:textId="77777777" w:rsidR="00022699" w:rsidRPr="008B0741" w:rsidRDefault="00022699" w:rsidP="00022699">
      <w:pPr>
        <w:pStyle w:val="Heading2"/>
      </w:pPr>
      <w:r w:rsidRPr="008B0741">
        <w:t>Part 2</w:t>
      </w:r>
    </w:p>
    <w:p w14:paraId="1D51ACFD" w14:textId="77777777" w:rsidR="00022699" w:rsidRDefault="00022699" w:rsidP="00022699">
      <w:pPr>
        <w:rPr>
          <w:b/>
        </w:rPr>
      </w:pPr>
      <w:r>
        <w:t>These open-ended questions are intended for use in the classroom. They can be used on their own or in combination with one of the additional activities included in this document.</w:t>
      </w:r>
    </w:p>
    <w:p w14:paraId="61661EB4" w14:textId="77777777" w:rsidR="00022699" w:rsidRDefault="00022699" w:rsidP="00022699">
      <w:pPr>
        <w:pStyle w:val="Heading2"/>
      </w:pPr>
      <w:r w:rsidRPr="008B0741">
        <w:t xml:space="preserve">Part </w:t>
      </w:r>
      <w:r>
        <w:t>3</w:t>
      </w:r>
    </w:p>
    <w:p w14:paraId="25B4D375" w14:textId="77777777" w:rsidR="00022699" w:rsidRDefault="00022699" w:rsidP="00022699">
      <w:r>
        <w:t>This is the Information file that was sent to all schools with the poster.</w:t>
      </w:r>
    </w:p>
    <w:p w14:paraId="2520F0D8" w14:textId="77777777" w:rsidR="00022699" w:rsidRDefault="00022699" w:rsidP="00022699">
      <w:pPr>
        <w:pStyle w:val="Heading2"/>
      </w:pPr>
      <w:r w:rsidRPr="008B0741">
        <w:t xml:space="preserve">Part </w:t>
      </w:r>
      <w:r>
        <w:t>4</w:t>
      </w:r>
    </w:p>
    <w:p w14:paraId="7BC450ED" w14:textId="77777777" w:rsidR="00022699" w:rsidRDefault="00022699" w:rsidP="00022699">
      <w:r w:rsidRPr="002E2F34">
        <w:t xml:space="preserve">Building on the information that accompanies the poster, these are more comprehensive activities educators can use as lessons or assignments. Curriculum expectations that can be used for these activities are included in Appendix </w:t>
      </w:r>
      <w:r>
        <w:t>D</w:t>
      </w:r>
      <w:r w:rsidRPr="002E2F34">
        <w:t xml:space="preserve">. </w:t>
      </w:r>
    </w:p>
    <w:p w14:paraId="356198B9" w14:textId="77777777" w:rsidR="00022699" w:rsidRPr="008B0741" w:rsidRDefault="00022699" w:rsidP="00022699">
      <w:pPr>
        <w:pStyle w:val="Heading2"/>
      </w:pPr>
      <w:r w:rsidRPr="008B0741">
        <w:t>Appendix</w:t>
      </w:r>
      <w:r>
        <w:t>es</w:t>
      </w:r>
      <w:r w:rsidRPr="008B0741">
        <w:t xml:space="preserve"> A </w:t>
      </w:r>
      <w:r>
        <w:t>to C</w:t>
      </w:r>
    </w:p>
    <w:p w14:paraId="7C2CB829" w14:textId="77777777" w:rsidR="00022699" w:rsidRDefault="00022699" w:rsidP="00022699">
      <w:r w:rsidRPr="002E2F34">
        <w:t>These appendi</w:t>
      </w:r>
      <w:r>
        <w:t>x</w:t>
      </w:r>
      <w:r w:rsidRPr="002E2F34">
        <w:t>es provide the</w:t>
      </w:r>
      <w:r>
        <w:t xml:space="preserve"> original </w:t>
      </w:r>
      <w:r w:rsidRPr="002E2F34">
        <w:t>poster and</w:t>
      </w:r>
      <w:r>
        <w:t xml:space="preserve"> descriptions of the symbolism or significance</w:t>
      </w:r>
      <w:r w:rsidRPr="002E2F34">
        <w:t xml:space="preserve"> of </w:t>
      </w:r>
      <w:r>
        <w:t>various poster</w:t>
      </w:r>
      <w:r w:rsidRPr="002E2F34">
        <w:t xml:space="preserve"> element</w:t>
      </w:r>
      <w:r>
        <w:t>s</w:t>
      </w:r>
      <w:r w:rsidRPr="002E2F34">
        <w:t>.</w:t>
      </w:r>
    </w:p>
    <w:p w14:paraId="5AA1FD9F" w14:textId="77777777" w:rsidR="00022699" w:rsidRDefault="00022699" w:rsidP="00022699">
      <w:pPr>
        <w:pStyle w:val="Heading2"/>
      </w:pPr>
      <w:r>
        <w:t>Appendix D</w:t>
      </w:r>
    </w:p>
    <w:p w14:paraId="138B9900" w14:textId="77777777" w:rsidR="00022699" w:rsidRDefault="00022699" w:rsidP="00022699">
      <w:pPr>
        <w:rPr>
          <w:b/>
        </w:rPr>
      </w:pPr>
      <w:r>
        <w:t>These curriculum connections highlight additional ways that the poster connects to Ontario curriculum. The content is excerpted from the front matter embedded in both the Language and Social Studies curriculums as well as specific expectations at various grade levels.</w:t>
      </w:r>
    </w:p>
    <w:p w14:paraId="6D795F7A" w14:textId="77777777" w:rsidR="00022699" w:rsidRPr="008B0741" w:rsidRDefault="00022699" w:rsidP="00022699">
      <w:pPr>
        <w:pStyle w:val="Heading2"/>
      </w:pPr>
      <w:r w:rsidRPr="008B0741">
        <w:t xml:space="preserve">Appendix </w:t>
      </w:r>
      <w:r>
        <w:t>E</w:t>
      </w:r>
    </w:p>
    <w:p w14:paraId="6450BA4A" w14:textId="77777777" w:rsidR="00022699" w:rsidRDefault="00022699" w:rsidP="00022699">
      <w:pPr>
        <w:rPr>
          <w:b/>
          <w:sz w:val="32"/>
          <w:szCs w:val="32"/>
        </w:rPr>
      </w:pPr>
      <w:r>
        <w:t>This is a non-exhaustive list of texts that can and should be used in classrooms throughout the year, not just in February for Black History Month.</w:t>
      </w:r>
      <w:r>
        <w:br w:type="page"/>
      </w:r>
    </w:p>
    <w:p w14:paraId="0807832D" w14:textId="77777777" w:rsidR="00022699" w:rsidRPr="006A2660" w:rsidRDefault="00022699" w:rsidP="00022699">
      <w:pPr>
        <w:pStyle w:val="Heading1"/>
        <w:jc w:val="center"/>
        <w:rPr>
          <w:rStyle w:val="Heading2Char"/>
          <w:b/>
          <w:bCs w:val="0"/>
          <w:u w:val="single"/>
        </w:rPr>
      </w:pPr>
      <w:r w:rsidRPr="006A2660">
        <w:rPr>
          <w:u w:val="single"/>
        </w:rPr>
        <w:t>Part 1: Suggested Announcement</w:t>
      </w:r>
    </w:p>
    <w:p w14:paraId="2340041B" w14:textId="77777777" w:rsidR="00022699" w:rsidRPr="002E2F34" w:rsidRDefault="00022699" w:rsidP="00022699">
      <w:pPr>
        <w:pStyle w:val="Heading2"/>
        <w:rPr>
          <w:rStyle w:val="Heading2Char"/>
          <w:b/>
          <w:bCs w:val="0"/>
        </w:rPr>
      </w:pPr>
      <w:r w:rsidRPr="002E2F34">
        <w:rPr>
          <w:rStyle w:val="Heading2Char"/>
          <w:b/>
        </w:rPr>
        <w:t>Day 1</w:t>
      </w:r>
    </w:p>
    <w:p w14:paraId="69EA4078" w14:textId="77777777" w:rsidR="00022699" w:rsidRPr="00280A37" w:rsidRDefault="00022699" w:rsidP="00022699">
      <w:r w:rsidRPr="00280A37">
        <w:t>Over the last few weeks, have you had a chance to see the 202</w:t>
      </w:r>
      <w:r>
        <w:t>6</w:t>
      </w:r>
      <w:r w:rsidRPr="00280A37">
        <w:t xml:space="preserve"> ETFO Black History Month poster up in our school? </w:t>
      </w:r>
      <w:r>
        <w:t>I</w:t>
      </w:r>
      <w:r w:rsidRPr="00280A37">
        <w:t xml:space="preserve">t’s </w:t>
      </w:r>
      <w:r>
        <w:t xml:space="preserve">called We Didn’t Cross the Waters Alone. </w:t>
      </w:r>
      <w:r w:rsidRPr="00EA054B">
        <w:t xml:space="preserve">The images in </w:t>
      </w:r>
      <w:r>
        <w:t>the</w:t>
      </w:r>
      <w:r w:rsidRPr="00EA054B">
        <w:t xml:space="preserve"> poster span generations and continents to tie </w:t>
      </w:r>
      <w:r>
        <w:t xml:space="preserve">together </w:t>
      </w:r>
      <w:r w:rsidRPr="00EA054B">
        <w:t xml:space="preserve">the past, present, and future. </w:t>
      </w:r>
      <w:r>
        <w:t xml:space="preserve">Today we will focus on the central figure in the image: </w:t>
      </w:r>
      <w:r w:rsidRPr="00EA054B">
        <w:t>A young Black boy imagined as a young griot</w:t>
      </w:r>
      <w:r>
        <w:t xml:space="preserve"> (</w:t>
      </w:r>
      <w:proofErr w:type="spellStart"/>
      <w:r w:rsidRPr="00934A22">
        <w:rPr>
          <w:i/>
          <w:iCs/>
        </w:rPr>
        <w:t>gree</w:t>
      </w:r>
      <w:proofErr w:type="spellEnd"/>
      <w:r w:rsidRPr="00934A22">
        <w:rPr>
          <w:i/>
          <w:iCs/>
        </w:rPr>
        <w:t>-oh</w:t>
      </w:r>
      <w:r>
        <w:t>)</w:t>
      </w:r>
      <w:r w:rsidRPr="00EA054B">
        <w:t xml:space="preserve">, </w:t>
      </w:r>
      <w:r>
        <w:t>spelled g-r-</w:t>
      </w:r>
      <w:proofErr w:type="spellStart"/>
      <w:r>
        <w:t>i</w:t>
      </w:r>
      <w:proofErr w:type="spellEnd"/>
      <w:r>
        <w:t xml:space="preserve">-o-t, </w:t>
      </w:r>
      <w:r w:rsidRPr="00EA054B">
        <w:t>a modern keeper of memory. In many West African cultures, griots are the storytellers, musicians, and living libraries who carry history through voice, rhythm, and oral tradition. The child wears virtual reality goggles, which symbolize dual vision: how history is inherited, how the future is imagined, and how children hold both ancestral memory and possibility at once. His sweater features an embroidered Henson patch, which is meant to represent that he is a descendent of Canadian pioneer Josiah Henson.</w:t>
      </w:r>
      <w:r>
        <w:t xml:space="preserve"> </w:t>
      </w:r>
      <w:r w:rsidRPr="00280A37">
        <w:t>Tomorrow we will find out more about the poster!</w:t>
      </w:r>
    </w:p>
    <w:p w14:paraId="5AB8326E" w14:textId="77777777" w:rsidR="00022699" w:rsidRPr="00B47CC7" w:rsidRDefault="00022699" w:rsidP="00022699">
      <w:pPr>
        <w:pStyle w:val="Heading2"/>
      </w:pPr>
      <w:r w:rsidRPr="00B47CC7">
        <w:t>Day 2</w:t>
      </w:r>
    </w:p>
    <w:p w14:paraId="677382F2" w14:textId="77777777" w:rsidR="00022699" w:rsidRPr="00097385" w:rsidRDefault="00022699" w:rsidP="00022699">
      <w:pPr>
        <w:rPr>
          <w:lang w:val="en-CA"/>
        </w:rPr>
      </w:pPr>
      <w:r w:rsidRPr="00280A37">
        <w:t xml:space="preserve">Yesterday, we had the chance to explore this year’s ETFO Black History Month poster that is on display ________________ (insert location) in our school. </w:t>
      </w:r>
      <w:r>
        <w:t xml:space="preserve">Were you able to find out more about Josiah Henson, the ancestor of our central figure? Today we will focus on </w:t>
      </w:r>
      <w:r w:rsidRPr="00097385">
        <w:rPr>
          <w:lang w:val="en-CA"/>
        </w:rPr>
        <w:t xml:space="preserve">Black </w:t>
      </w:r>
      <w:r>
        <w:rPr>
          <w:lang w:val="en-CA"/>
        </w:rPr>
        <w:t>and</w:t>
      </w:r>
      <w:r w:rsidRPr="00097385">
        <w:rPr>
          <w:lang w:val="en-CA"/>
        </w:rPr>
        <w:t xml:space="preserve"> Canadian </w:t>
      </w:r>
      <w:r>
        <w:rPr>
          <w:lang w:val="en-CA"/>
        </w:rPr>
        <w:t>i</w:t>
      </w:r>
      <w:r w:rsidRPr="00097385">
        <w:rPr>
          <w:lang w:val="en-CA"/>
        </w:rPr>
        <w:t>magery</w:t>
      </w:r>
      <w:r>
        <w:rPr>
          <w:lang w:val="en-CA"/>
        </w:rPr>
        <w:t>.</w:t>
      </w:r>
      <w:r w:rsidRPr="00097385">
        <w:rPr>
          <w:lang w:val="en-CA"/>
        </w:rPr>
        <w:t xml:space="preserve"> On the boy’s left, emerging from the frozen lake stands the winter manifestation of Yemoja</w:t>
      </w:r>
      <w:r>
        <w:rPr>
          <w:lang w:val="en-CA"/>
        </w:rPr>
        <w:t xml:space="preserve"> (y</w:t>
      </w:r>
      <w:r w:rsidRPr="008459BA">
        <w:rPr>
          <w:lang w:val="en-CA"/>
        </w:rPr>
        <w:t>eh-</w:t>
      </w:r>
      <w:proofErr w:type="spellStart"/>
      <w:r w:rsidRPr="008459BA">
        <w:rPr>
          <w:lang w:val="en-CA"/>
        </w:rPr>
        <w:t>moh</w:t>
      </w:r>
      <w:proofErr w:type="spellEnd"/>
      <w:r w:rsidRPr="008459BA">
        <w:rPr>
          <w:lang w:val="en-CA"/>
        </w:rPr>
        <w:t>-</w:t>
      </w:r>
      <w:proofErr w:type="spellStart"/>
      <w:r w:rsidRPr="008459BA">
        <w:rPr>
          <w:lang w:val="en-CA"/>
        </w:rPr>
        <w:t>jah</w:t>
      </w:r>
      <w:proofErr w:type="spellEnd"/>
      <w:r>
        <w:rPr>
          <w:lang w:val="en-CA"/>
        </w:rPr>
        <w:t>)</w:t>
      </w:r>
      <w:r w:rsidRPr="00097385">
        <w:rPr>
          <w:lang w:val="en-CA"/>
        </w:rPr>
        <w:t>, the Orisha</w:t>
      </w:r>
      <w:r>
        <w:rPr>
          <w:lang w:val="en-CA"/>
        </w:rPr>
        <w:t xml:space="preserve"> (oh-REE-shah)</w:t>
      </w:r>
      <w:r w:rsidRPr="00097385">
        <w:rPr>
          <w:lang w:val="en-CA"/>
        </w:rPr>
        <w:t xml:space="preserve"> of the great waters, memory, and protection. She is holding a glowing lantern that symbolizes Harriet Tubman’s nocturnal journeys. </w:t>
      </w:r>
    </w:p>
    <w:p w14:paraId="557367B6" w14:textId="77777777" w:rsidR="00022699" w:rsidRPr="00097385" w:rsidRDefault="00022699" w:rsidP="00022699">
      <w:pPr>
        <w:rPr>
          <w:lang w:val="en-CA"/>
        </w:rPr>
      </w:pPr>
      <w:r w:rsidRPr="00097385">
        <w:rPr>
          <w:lang w:val="en-CA"/>
        </w:rPr>
        <w:t xml:space="preserve">The train and railway to </w:t>
      </w:r>
      <w:r>
        <w:rPr>
          <w:lang w:val="en-CA"/>
        </w:rPr>
        <w:t>the boy’s</w:t>
      </w:r>
      <w:r w:rsidRPr="00097385">
        <w:rPr>
          <w:lang w:val="en-CA"/>
        </w:rPr>
        <w:t xml:space="preserve"> right reference the railroads that shaped settlement in Canada, including the infrastructure built through Black labour and</w:t>
      </w:r>
      <w:proofErr w:type="gramStart"/>
      <w:r w:rsidRPr="00097385">
        <w:rPr>
          <w:lang w:val="en-CA"/>
        </w:rPr>
        <w:t>, in particular, the</w:t>
      </w:r>
      <w:proofErr w:type="gramEnd"/>
      <w:r w:rsidRPr="00097385">
        <w:rPr>
          <w:lang w:val="en-CA"/>
        </w:rPr>
        <w:t xml:space="preserve"> Black porters who unionized in response to race-based discrimination. The train</w:t>
      </w:r>
      <w:r>
        <w:rPr>
          <w:lang w:val="en-CA"/>
        </w:rPr>
        <w:t xml:space="preserve"> has </w:t>
      </w:r>
      <w:r w:rsidRPr="00097385">
        <w:rPr>
          <w:lang w:val="en-CA"/>
        </w:rPr>
        <w:t>steam in the shape of the Tower of Freedom</w:t>
      </w:r>
      <w:r>
        <w:rPr>
          <w:lang w:val="en-CA"/>
        </w:rPr>
        <w:t>, a monument that recognizes the underground railroad</w:t>
      </w:r>
      <w:r w:rsidRPr="00097385">
        <w:rPr>
          <w:lang w:val="en-CA"/>
        </w:rPr>
        <w:t xml:space="preserve"> in Windsor</w:t>
      </w:r>
      <w:r>
        <w:rPr>
          <w:lang w:val="en-CA"/>
        </w:rPr>
        <w:t>, Ontario</w:t>
      </w:r>
      <w:r w:rsidRPr="00097385">
        <w:rPr>
          <w:lang w:val="en-CA"/>
        </w:rPr>
        <w:t xml:space="preserve">. Silhouettes of travellers on a frozen bridge represent Black families crossing into new territory, the legacy of the underground railroad, and the courage and vulnerability of leaving one world to enter another. </w:t>
      </w:r>
    </w:p>
    <w:p w14:paraId="475E9D3D" w14:textId="77777777" w:rsidR="00022699" w:rsidRPr="00B47CC7" w:rsidRDefault="00022699" w:rsidP="00022699">
      <w:pPr>
        <w:pStyle w:val="Heading2"/>
      </w:pPr>
      <w:r w:rsidRPr="00B47CC7">
        <w:t xml:space="preserve">Day </w:t>
      </w:r>
      <w:r>
        <w:t>3</w:t>
      </w:r>
    </w:p>
    <w:p w14:paraId="13C30B20" w14:textId="77777777" w:rsidR="00022699" w:rsidRDefault="00022699" w:rsidP="00022699">
      <w:r>
        <w:t>To</w:t>
      </w:r>
      <w:r w:rsidRPr="00280A37">
        <w:t xml:space="preserve">day, we </w:t>
      </w:r>
      <w:r>
        <w:t xml:space="preserve">continue learning about the 2026 Black History Month poster, with a focus on the beautiful natural landscapes highlighted in the </w:t>
      </w:r>
      <w:r w:rsidRPr="00280A37">
        <w:t>image</w:t>
      </w:r>
      <w:r>
        <w:t>.</w:t>
      </w:r>
      <w:r w:rsidRPr="00280A37">
        <w:t xml:space="preserve"> </w:t>
      </w:r>
      <w:r>
        <w:t xml:space="preserve">The winterberries, Canadian Rockies, snow-dusted cattails, northern cardinal, and frozen Great Lakes represent the contrast between the promise of “Canada West” advertised in the early 1900s and the actual northern climate, and the ecosystems that carry histories and stories in their waters and land. This landscape becomes a character – a witness – in the story. </w:t>
      </w:r>
    </w:p>
    <w:p w14:paraId="3C8E758F" w14:textId="77777777" w:rsidR="00022699" w:rsidRDefault="00022699" w:rsidP="00022699"/>
    <w:p w14:paraId="4040CBDC" w14:textId="77777777" w:rsidR="00022699" w:rsidRDefault="00022699" w:rsidP="00022699">
      <w:r>
        <w:t>The poster reminds us that our ancestors are always with us. Through migration and the trans-Atlantic slave trade, the Black diaspora has never crossed waters alone.</w:t>
      </w:r>
    </w:p>
    <w:p w14:paraId="10D999C1" w14:textId="77777777" w:rsidR="00022699" w:rsidRDefault="00022699" w:rsidP="00022699">
      <w:r>
        <w:rPr>
          <w:b/>
        </w:rPr>
        <w:t>Note for</w:t>
      </w:r>
      <w:r w:rsidRPr="00FE6980">
        <w:rPr>
          <w:b/>
        </w:rPr>
        <w:t xml:space="preserve"> educator</w:t>
      </w:r>
      <w:r>
        <w:rPr>
          <w:b/>
        </w:rPr>
        <w:t>s</w:t>
      </w:r>
      <w:r w:rsidRPr="00FE6980">
        <w:rPr>
          <w:b/>
        </w:rPr>
        <w:t>:</w:t>
      </w:r>
      <w:r>
        <w:t xml:space="preserve"> Please use the QR code on the poster to access the annotated version with additional information and facts you may choose to highlight with your school and/or classroom. This version is also included in this document as Appendix B on page 7. </w:t>
      </w:r>
    </w:p>
    <w:p w14:paraId="06EC4AFF" w14:textId="77777777" w:rsidR="00022699" w:rsidRPr="006A2660" w:rsidRDefault="00022699" w:rsidP="00022699">
      <w:pPr>
        <w:pStyle w:val="Heading1"/>
        <w:jc w:val="center"/>
        <w:rPr>
          <w:u w:val="single"/>
        </w:rPr>
      </w:pPr>
      <w:r w:rsidRPr="006A2660">
        <w:rPr>
          <w:u w:val="single"/>
        </w:rPr>
        <w:t>Part 2: Open-Ended Questions</w:t>
      </w:r>
    </w:p>
    <w:p w14:paraId="3205CFDC" w14:textId="77777777" w:rsidR="00022699" w:rsidRPr="0075132B" w:rsidRDefault="00022699" w:rsidP="00022699">
      <w:pPr>
        <w:pStyle w:val="Heading2"/>
      </w:pPr>
      <w:r w:rsidRPr="0075132B">
        <w:t>Primary</w:t>
      </w:r>
    </w:p>
    <w:p w14:paraId="2403FFBE" w14:textId="77777777" w:rsidR="00022699" w:rsidRPr="003F33E4" w:rsidRDefault="00022699" w:rsidP="00022699">
      <w:pPr>
        <w:pStyle w:val="ListParagraph"/>
        <w:spacing w:after="120" w:afterAutospacing="0"/>
        <w:ind w:hanging="360"/>
        <w:contextualSpacing w:val="0"/>
        <w:rPr>
          <w:b/>
        </w:rPr>
      </w:pPr>
      <w:r w:rsidRPr="0075132B">
        <w:t>Whe</w:t>
      </w:r>
      <w:r>
        <w:t>re</w:t>
      </w:r>
      <w:r w:rsidRPr="0075132B">
        <w:t xml:space="preserve"> </w:t>
      </w:r>
      <w:r>
        <w:t>do you think this poster</w:t>
      </w:r>
      <w:r w:rsidRPr="0075132B">
        <w:t xml:space="preserve"> </w:t>
      </w:r>
      <w:r>
        <w:t>takes place? What does it make you think of?</w:t>
      </w:r>
    </w:p>
    <w:p w14:paraId="4876E72D" w14:textId="77777777" w:rsidR="00022699" w:rsidRPr="003F33E4" w:rsidRDefault="00022699" w:rsidP="00022699">
      <w:pPr>
        <w:pStyle w:val="ListParagraph"/>
        <w:spacing w:after="120" w:afterAutospacing="0"/>
        <w:ind w:hanging="360"/>
        <w:contextualSpacing w:val="0"/>
      </w:pPr>
      <w:r>
        <w:t>What seasons and/or parts of nature do you see in the poster?</w:t>
      </w:r>
    </w:p>
    <w:p w14:paraId="148F8A4F" w14:textId="77777777" w:rsidR="00022699" w:rsidRPr="003F33E4" w:rsidRDefault="00022699" w:rsidP="00022699">
      <w:pPr>
        <w:pStyle w:val="ListParagraph"/>
        <w:spacing w:after="120" w:afterAutospacing="0"/>
        <w:ind w:hanging="360"/>
        <w:contextualSpacing w:val="0"/>
        <w:rPr>
          <w:b/>
        </w:rPr>
      </w:pPr>
      <w:r w:rsidRPr="0075132B">
        <w:t xml:space="preserve">Name and describe how different </w:t>
      </w:r>
      <w:proofErr w:type="spellStart"/>
      <w:r w:rsidRPr="0075132B">
        <w:t>colours</w:t>
      </w:r>
      <w:proofErr w:type="spellEnd"/>
      <w:r w:rsidRPr="0075132B">
        <w:t xml:space="preserve"> </w:t>
      </w:r>
      <w:r>
        <w:t xml:space="preserve">and objects </w:t>
      </w:r>
      <w:r w:rsidRPr="0075132B">
        <w:t>are used in the poster.</w:t>
      </w:r>
    </w:p>
    <w:p w14:paraId="61B9ADD2" w14:textId="77777777" w:rsidR="00022699" w:rsidRPr="0075132B" w:rsidRDefault="00022699" w:rsidP="00022699">
      <w:pPr>
        <w:pStyle w:val="Heading2"/>
      </w:pPr>
      <w:r w:rsidRPr="0075132B">
        <w:t xml:space="preserve">Junior </w:t>
      </w:r>
    </w:p>
    <w:p w14:paraId="2B4E492D" w14:textId="77777777" w:rsidR="00022699" w:rsidRPr="0075132B" w:rsidRDefault="00022699" w:rsidP="00022699">
      <w:pPr>
        <w:pStyle w:val="ListParagraph"/>
        <w:spacing w:after="120" w:afterAutospacing="0"/>
        <w:ind w:hanging="360"/>
        <w:contextualSpacing w:val="0"/>
        <w:rPr>
          <w:b/>
        </w:rPr>
      </w:pPr>
      <w:r w:rsidRPr="0075132B">
        <w:t xml:space="preserve">What do you </w:t>
      </w:r>
      <w:r>
        <w:t xml:space="preserve">first </w:t>
      </w:r>
      <w:r w:rsidRPr="0075132B">
        <w:t xml:space="preserve">notice about </w:t>
      </w:r>
      <w:r>
        <w:t>the poster</w:t>
      </w:r>
      <w:r w:rsidRPr="0075132B">
        <w:t xml:space="preserve">? </w:t>
      </w:r>
      <w:r>
        <w:t>What questions do you have about it?</w:t>
      </w:r>
    </w:p>
    <w:p w14:paraId="755A0ECC" w14:textId="77777777" w:rsidR="00022699" w:rsidRPr="0075132B" w:rsidRDefault="00022699" w:rsidP="00022699">
      <w:pPr>
        <w:pStyle w:val="ListParagraph"/>
        <w:spacing w:after="120" w:afterAutospacing="0"/>
        <w:ind w:hanging="360"/>
        <w:contextualSpacing w:val="0"/>
        <w:rPr>
          <w:b/>
        </w:rPr>
      </w:pPr>
      <w:r w:rsidRPr="0075132B">
        <w:t xml:space="preserve">Who </w:t>
      </w:r>
      <w:r>
        <w:t>do you think the woman in the background and the boy in middle are</w:t>
      </w:r>
      <w:r w:rsidRPr="0075132B">
        <w:t xml:space="preserve">? Write a creative narrative about </w:t>
      </w:r>
      <w:r>
        <w:t>them.</w:t>
      </w:r>
    </w:p>
    <w:p w14:paraId="1AF6A4F1" w14:textId="77777777" w:rsidR="00022699" w:rsidRPr="00CB3842" w:rsidRDefault="00022699" w:rsidP="00022699">
      <w:pPr>
        <w:pStyle w:val="ListParagraph"/>
        <w:spacing w:after="120" w:afterAutospacing="0"/>
        <w:ind w:hanging="360"/>
        <w:contextualSpacing w:val="0"/>
        <w:rPr>
          <w:b/>
        </w:rPr>
      </w:pPr>
      <w:r w:rsidRPr="0075132B">
        <w:t xml:space="preserve">Name and describe the </w:t>
      </w:r>
      <w:proofErr w:type="spellStart"/>
      <w:r w:rsidRPr="0075132B">
        <w:t>colours</w:t>
      </w:r>
      <w:proofErr w:type="spellEnd"/>
      <w:r w:rsidRPr="0075132B">
        <w:t xml:space="preserve"> in the poster. How </w:t>
      </w:r>
      <w:r>
        <w:t>are</w:t>
      </w:r>
      <w:r w:rsidRPr="0075132B">
        <w:t xml:space="preserve"> </w:t>
      </w:r>
      <w:proofErr w:type="spellStart"/>
      <w:r w:rsidRPr="0075132B">
        <w:t>colour</w:t>
      </w:r>
      <w:proofErr w:type="spellEnd"/>
      <w:r w:rsidRPr="0075132B">
        <w:t xml:space="preserve"> and contrast used to tell a story?</w:t>
      </w:r>
    </w:p>
    <w:p w14:paraId="03227CB5" w14:textId="77777777" w:rsidR="00022699" w:rsidRDefault="00022699" w:rsidP="00022699">
      <w:pPr>
        <w:pStyle w:val="ListParagraph"/>
        <w:spacing w:after="120" w:afterAutospacing="0"/>
        <w:ind w:hanging="360"/>
        <w:contextualSpacing w:val="0"/>
        <w:rPr>
          <w:b/>
        </w:rPr>
      </w:pPr>
      <w:r>
        <w:t>This story has elements of past, present, and future. Find evidence of each and explain why.</w:t>
      </w:r>
    </w:p>
    <w:p w14:paraId="5D16E659" w14:textId="77777777" w:rsidR="00022699" w:rsidRPr="0075132B" w:rsidRDefault="00022699" w:rsidP="00022699">
      <w:pPr>
        <w:pStyle w:val="Heading2"/>
      </w:pPr>
      <w:r w:rsidRPr="0075132B">
        <w:t xml:space="preserve">Intermediate </w:t>
      </w:r>
    </w:p>
    <w:p w14:paraId="528FBFD2" w14:textId="77777777" w:rsidR="00022699" w:rsidRPr="0075132B" w:rsidRDefault="00022699" w:rsidP="00022699">
      <w:pPr>
        <w:pStyle w:val="ListParagraph"/>
        <w:spacing w:after="120" w:afterAutospacing="0"/>
        <w:ind w:hanging="360"/>
        <w:contextualSpacing w:val="0"/>
        <w:rPr>
          <w:b/>
        </w:rPr>
      </w:pPr>
      <w:r w:rsidRPr="0075132B">
        <w:t>When does this scene take place (past, present, future)? What visual elements has the artist included to show this? Explain.</w:t>
      </w:r>
    </w:p>
    <w:p w14:paraId="6FBEC3D0" w14:textId="77777777" w:rsidR="00022699" w:rsidRPr="0075132B" w:rsidRDefault="00022699" w:rsidP="00022699">
      <w:pPr>
        <w:pStyle w:val="ListParagraph"/>
        <w:spacing w:after="120" w:afterAutospacing="0"/>
        <w:ind w:hanging="360"/>
        <w:contextualSpacing w:val="0"/>
        <w:rPr>
          <w:b/>
        </w:rPr>
      </w:pPr>
      <w:r w:rsidRPr="0075132B">
        <w:t xml:space="preserve">Who </w:t>
      </w:r>
      <w:r>
        <w:t>do you think the woman in the background and the boy in middle are</w:t>
      </w:r>
      <w:r w:rsidRPr="0075132B">
        <w:t xml:space="preserve">? Write a creative narrative about </w:t>
      </w:r>
      <w:r>
        <w:t>them.</w:t>
      </w:r>
    </w:p>
    <w:p w14:paraId="046AEB51" w14:textId="77777777" w:rsidR="00022699" w:rsidRDefault="00022699" w:rsidP="00022699">
      <w:pPr>
        <w:pStyle w:val="ListParagraph"/>
        <w:spacing w:after="120" w:afterAutospacing="0"/>
        <w:ind w:hanging="360"/>
        <w:contextualSpacing w:val="0"/>
        <w:rPr>
          <w:b/>
        </w:rPr>
      </w:pPr>
      <w:r>
        <w:t>What elements of Canadian history and imagery can you find in the poster?</w:t>
      </w:r>
    </w:p>
    <w:p w14:paraId="14D23382" w14:textId="77777777" w:rsidR="00022699" w:rsidRDefault="00022699" w:rsidP="00022699"/>
    <w:p w14:paraId="5F0EB4BA" w14:textId="77777777" w:rsidR="00022699" w:rsidRDefault="00022699" w:rsidP="00022699">
      <w:r>
        <w:t>Our central figure is looking through a pair of virtual reality goggles. Based on context from the poster, describe the scene and world he is seeing through those goggles.</w:t>
      </w:r>
    </w:p>
    <w:p w14:paraId="52382DBE" w14:textId="77777777" w:rsidR="00022699" w:rsidRDefault="00022699" w:rsidP="00022699">
      <w:pPr>
        <w:pStyle w:val="Heading1"/>
        <w:jc w:val="center"/>
        <w:rPr>
          <w:u w:val="single"/>
        </w:rPr>
      </w:pPr>
    </w:p>
    <w:p w14:paraId="503FBA9F" w14:textId="77777777" w:rsidR="00022699" w:rsidRDefault="00022699" w:rsidP="00022699">
      <w:pPr>
        <w:pStyle w:val="Heading1"/>
        <w:jc w:val="center"/>
        <w:rPr>
          <w:u w:val="single"/>
        </w:rPr>
      </w:pPr>
    </w:p>
    <w:p w14:paraId="37E7557B" w14:textId="77777777" w:rsidR="00022699" w:rsidRPr="002B7867" w:rsidRDefault="00022699" w:rsidP="00022699">
      <w:pPr>
        <w:pStyle w:val="Heading1"/>
        <w:jc w:val="center"/>
        <w:rPr>
          <w:u w:val="single"/>
        </w:rPr>
      </w:pPr>
      <w:r w:rsidRPr="002B7867">
        <w:rPr>
          <w:u w:val="single"/>
        </w:rPr>
        <w:t>Part 3: 202</w:t>
      </w:r>
      <w:r>
        <w:rPr>
          <w:u w:val="single"/>
        </w:rPr>
        <w:t>6</w:t>
      </w:r>
      <w:r w:rsidRPr="002B7867">
        <w:rPr>
          <w:u w:val="single"/>
        </w:rPr>
        <w:t xml:space="preserve"> Black History Month Poster Information</w:t>
      </w:r>
    </w:p>
    <w:p w14:paraId="40C722DB" w14:textId="77777777" w:rsidR="00022699" w:rsidRDefault="00022699" w:rsidP="00022699">
      <w:pPr>
        <w:jc w:val="center"/>
        <w:rPr>
          <w:rFonts w:ascii="Poppins" w:hAnsi="Poppins" w:cs="Poppins"/>
          <w:b/>
          <w:sz w:val="32"/>
          <w:szCs w:val="32"/>
        </w:rPr>
      </w:pPr>
    </w:p>
    <w:p w14:paraId="3290F6DD" w14:textId="77777777" w:rsidR="00022699" w:rsidRPr="00523289" w:rsidRDefault="00022699" w:rsidP="00022699">
      <w:pPr>
        <w:jc w:val="center"/>
        <w:rPr>
          <w:rFonts w:ascii="Poppins" w:hAnsi="Poppins" w:cs="Poppins"/>
          <w:b/>
          <w:sz w:val="32"/>
          <w:szCs w:val="32"/>
        </w:rPr>
      </w:pPr>
      <w:r w:rsidRPr="00523289">
        <w:rPr>
          <w:rFonts w:ascii="Poppins" w:hAnsi="Poppins" w:cs="Poppins"/>
          <w:b/>
          <w:sz w:val="32"/>
          <w:szCs w:val="32"/>
        </w:rPr>
        <w:t xml:space="preserve">2026 Black History Month Poster </w:t>
      </w:r>
    </w:p>
    <w:p w14:paraId="7E5B44D0" w14:textId="77777777" w:rsidR="00022699" w:rsidRPr="008D296C" w:rsidRDefault="00022699" w:rsidP="00022699">
      <w:pPr>
        <w:jc w:val="center"/>
        <w:rPr>
          <w:rFonts w:ascii="Poppins" w:hAnsi="Poppins" w:cs="Poppins"/>
          <w:b/>
          <w:sz w:val="32"/>
          <w:szCs w:val="32"/>
        </w:rPr>
      </w:pPr>
      <w:r w:rsidRPr="008D296C">
        <w:rPr>
          <w:rFonts w:ascii="Poppins" w:hAnsi="Poppins" w:cs="Poppins"/>
          <w:b/>
          <w:sz w:val="32"/>
          <w:szCs w:val="32"/>
        </w:rPr>
        <w:t>We Didn’t Cross the Waters Alone</w:t>
      </w:r>
    </w:p>
    <w:p w14:paraId="0E6BD92D" w14:textId="77777777" w:rsidR="00022699" w:rsidRPr="008D296C" w:rsidRDefault="00022699" w:rsidP="00022699">
      <w:pPr>
        <w:pStyle w:val="NormalWeb"/>
        <w:shd w:val="clear" w:color="auto" w:fill="FFFFFF"/>
        <w:jc w:val="center"/>
        <w:rPr>
          <w:rFonts w:ascii="Poppins" w:hAnsi="Poppins" w:cs="Poppins"/>
          <w:color w:val="293035"/>
          <w:sz w:val="28"/>
          <w:szCs w:val="28"/>
        </w:rPr>
      </w:pPr>
      <w:r w:rsidRPr="008D296C">
        <w:rPr>
          <w:rFonts w:ascii="Poppins" w:hAnsi="Poppins" w:cs="Poppins"/>
          <w:color w:val="293035"/>
          <w:sz w:val="28"/>
          <w:szCs w:val="28"/>
        </w:rPr>
        <w:t>#FutureGriot</w:t>
      </w:r>
    </w:p>
    <w:p w14:paraId="5A773F54" w14:textId="77777777" w:rsidR="00022699" w:rsidRPr="008D296C" w:rsidRDefault="00022699" w:rsidP="00022699">
      <w:pPr>
        <w:rPr>
          <w:bCs w:val="0"/>
          <w:sz w:val="28"/>
          <w:szCs w:val="28"/>
          <w:lang w:val="en-CA"/>
        </w:rPr>
      </w:pPr>
      <w:r w:rsidRPr="008D296C">
        <w:rPr>
          <w:sz w:val="28"/>
          <w:szCs w:val="28"/>
          <w:lang w:val="en-CA"/>
        </w:rPr>
        <w:t>The poster is a visual narrative that blends West African cosmology with northern landscapes tied to Black migration routes</w:t>
      </w:r>
      <w:r>
        <w:rPr>
          <w:sz w:val="28"/>
          <w:szCs w:val="28"/>
          <w:lang w:val="en-CA"/>
        </w:rPr>
        <w:t>,</w:t>
      </w:r>
      <w:r w:rsidRPr="008D296C">
        <w:rPr>
          <w:sz w:val="28"/>
          <w:szCs w:val="28"/>
          <w:lang w:val="en-CA"/>
        </w:rPr>
        <w:t xml:space="preserve"> such as Windsor–Detroit, Amherstburg, and Chatham–Kent along the Great Lakes. </w:t>
      </w:r>
    </w:p>
    <w:p w14:paraId="2BC56B42" w14:textId="77777777" w:rsidR="00022699" w:rsidRDefault="00022699" w:rsidP="00022699">
      <w:pPr>
        <w:rPr>
          <w:bCs w:val="0"/>
          <w:sz w:val="28"/>
          <w:szCs w:val="28"/>
          <w:lang w:val="en-CA"/>
        </w:rPr>
      </w:pPr>
      <w:r w:rsidRPr="00E45927">
        <w:rPr>
          <w:b/>
          <w:sz w:val="28"/>
          <w:szCs w:val="28"/>
          <w:lang w:val="en-CA"/>
        </w:rPr>
        <w:t>Central Figure:</w:t>
      </w:r>
      <w:r w:rsidRPr="008D296C">
        <w:rPr>
          <w:sz w:val="28"/>
          <w:szCs w:val="28"/>
          <w:lang w:val="en-CA"/>
        </w:rPr>
        <w:t xml:space="preserve"> A young Black boy imagined as a young griot, a modern keeper of memory. In many West African cultures, griots are the storytellers, musicians, and living libraries who carry history through voice, rhythm, and oral tradition. The child wears futuristic </w:t>
      </w:r>
      <w:r>
        <w:rPr>
          <w:sz w:val="28"/>
          <w:szCs w:val="28"/>
          <w:lang w:val="en-CA"/>
        </w:rPr>
        <w:t>virtual reality</w:t>
      </w:r>
      <w:r w:rsidRPr="008D296C">
        <w:rPr>
          <w:sz w:val="28"/>
          <w:szCs w:val="28"/>
          <w:lang w:val="en-CA"/>
        </w:rPr>
        <w:t xml:space="preserve"> goggles, which symbolize dual vision: how history is inherited, how the future is imagined, and how children hold both ancestral memory and possibility at once. His sweater is a traditional Nigerian </w:t>
      </w:r>
      <w:proofErr w:type="gramStart"/>
      <w:r w:rsidRPr="008D296C">
        <w:rPr>
          <w:sz w:val="28"/>
          <w:szCs w:val="28"/>
          <w:lang w:val="en-CA"/>
        </w:rPr>
        <w:t>print</w:t>
      </w:r>
      <w:proofErr w:type="gramEnd"/>
      <w:r w:rsidRPr="008D296C">
        <w:rPr>
          <w:sz w:val="28"/>
          <w:szCs w:val="28"/>
          <w:lang w:val="en-CA"/>
        </w:rPr>
        <w:t xml:space="preserve"> and his bright orange vest features an embroidered Henson patch</w:t>
      </w:r>
      <w:r>
        <w:rPr>
          <w:sz w:val="28"/>
          <w:szCs w:val="28"/>
          <w:lang w:val="en-CA"/>
        </w:rPr>
        <w:t>,</w:t>
      </w:r>
      <w:r w:rsidRPr="008D296C">
        <w:rPr>
          <w:sz w:val="28"/>
          <w:szCs w:val="28"/>
          <w:lang w:val="en-CA"/>
        </w:rPr>
        <w:t xml:space="preserve"> </w:t>
      </w:r>
      <w:r>
        <w:rPr>
          <w:sz w:val="28"/>
          <w:szCs w:val="28"/>
          <w:lang w:val="en-CA"/>
        </w:rPr>
        <w:t>which is meant to represent that he is</w:t>
      </w:r>
      <w:r w:rsidRPr="008D296C">
        <w:rPr>
          <w:sz w:val="28"/>
          <w:szCs w:val="28"/>
          <w:lang w:val="en-CA"/>
        </w:rPr>
        <w:t xml:space="preserve"> a descendent of Canadian pioneer Josiah Henson. </w:t>
      </w:r>
    </w:p>
    <w:p w14:paraId="4FB0927A" w14:textId="77777777" w:rsidR="00022699" w:rsidRPr="008D296C" w:rsidRDefault="00022699" w:rsidP="00022699">
      <w:pPr>
        <w:rPr>
          <w:bCs w:val="0"/>
          <w:sz w:val="28"/>
          <w:szCs w:val="28"/>
          <w:lang w:val="en-CA"/>
        </w:rPr>
      </w:pPr>
      <w:r w:rsidRPr="008D296C">
        <w:rPr>
          <w:sz w:val="28"/>
          <w:szCs w:val="28"/>
          <w:lang w:val="en-CA"/>
        </w:rPr>
        <w:t xml:space="preserve">The microphone </w:t>
      </w:r>
      <w:r>
        <w:rPr>
          <w:sz w:val="28"/>
          <w:szCs w:val="28"/>
          <w:lang w:val="en-CA"/>
        </w:rPr>
        <w:t>on the patch symbolizes the boy’s</w:t>
      </w:r>
      <w:r w:rsidRPr="008D296C">
        <w:rPr>
          <w:sz w:val="28"/>
          <w:szCs w:val="28"/>
          <w:lang w:val="en-CA"/>
        </w:rPr>
        <w:t xml:space="preserve"> voice and </w:t>
      </w:r>
      <w:r>
        <w:rPr>
          <w:sz w:val="28"/>
          <w:szCs w:val="28"/>
          <w:lang w:val="en-CA"/>
        </w:rPr>
        <w:t xml:space="preserve">his </w:t>
      </w:r>
      <w:r w:rsidRPr="008D296C">
        <w:rPr>
          <w:sz w:val="28"/>
          <w:szCs w:val="28"/>
          <w:lang w:val="en-CA"/>
        </w:rPr>
        <w:t>ability to be the sound of his generation. By placing this symbol on a</w:t>
      </w:r>
      <w:r>
        <w:rPr>
          <w:sz w:val="28"/>
          <w:szCs w:val="28"/>
          <w:lang w:val="en-CA"/>
        </w:rPr>
        <w:t>n</w:t>
      </w:r>
      <w:r w:rsidRPr="008D296C">
        <w:rPr>
          <w:sz w:val="28"/>
          <w:szCs w:val="28"/>
          <w:lang w:val="en-CA"/>
        </w:rPr>
        <w:t xml:space="preserve"> </w:t>
      </w:r>
      <w:r>
        <w:rPr>
          <w:sz w:val="28"/>
          <w:szCs w:val="28"/>
          <w:lang w:val="en-CA"/>
        </w:rPr>
        <w:t xml:space="preserve">ingenious </w:t>
      </w:r>
      <w:r w:rsidRPr="008D296C">
        <w:rPr>
          <w:sz w:val="28"/>
          <w:szCs w:val="28"/>
          <w:lang w:val="en-CA"/>
        </w:rPr>
        <w:t>Black child, the poster reclaims and centr</w:t>
      </w:r>
      <w:r>
        <w:rPr>
          <w:sz w:val="28"/>
          <w:szCs w:val="28"/>
          <w:lang w:val="en-CA"/>
        </w:rPr>
        <w:t>e</w:t>
      </w:r>
      <w:r w:rsidRPr="008D296C">
        <w:rPr>
          <w:sz w:val="28"/>
          <w:szCs w:val="28"/>
          <w:lang w:val="en-CA"/>
        </w:rPr>
        <w:t xml:space="preserve">s the people who were historically omitted from </w:t>
      </w:r>
      <w:r>
        <w:rPr>
          <w:sz w:val="28"/>
          <w:szCs w:val="28"/>
          <w:lang w:val="en-CA"/>
        </w:rPr>
        <w:t>the narratives in the image</w:t>
      </w:r>
      <w:r w:rsidRPr="008D296C">
        <w:rPr>
          <w:sz w:val="28"/>
          <w:szCs w:val="28"/>
          <w:lang w:val="en-CA"/>
        </w:rPr>
        <w:t>. He is not simply observing the scene; he is participating in the retelling</w:t>
      </w:r>
      <w:r>
        <w:rPr>
          <w:sz w:val="28"/>
          <w:szCs w:val="28"/>
          <w:lang w:val="en-CA"/>
        </w:rPr>
        <w:t xml:space="preserve"> of the stories they evoke</w:t>
      </w:r>
      <w:r w:rsidRPr="008D296C">
        <w:rPr>
          <w:sz w:val="28"/>
          <w:szCs w:val="28"/>
          <w:lang w:val="en-CA"/>
        </w:rPr>
        <w:t xml:space="preserve">. In this way, the poster positions the child as a carrier of ancestral </w:t>
      </w:r>
      <w:r>
        <w:rPr>
          <w:sz w:val="28"/>
          <w:szCs w:val="28"/>
          <w:lang w:val="en-CA"/>
        </w:rPr>
        <w:t>m</w:t>
      </w:r>
      <w:r w:rsidRPr="008D296C">
        <w:rPr>
          <w:sz w:val="28"/>
          <w:szCs w:val="28"/>
          <w:lang w:val="en-CA"/>
        </w:rPr>
        <w:t xml:space="preserve">emory, a translator of mythology into the present, and a future architect of how history will be told. </w:t>
      </w:r>
    </w:p>
    <w:p w14:paraId="43F02172" w14:textId="77777777" w:rsidR="00022699" w:rsidRDefault="00022699" w:rsidP="00022699">
      <w:pPr>
        <w:rPr>
          <w:b/>
          <w:sz w:val="28"/>
          <w:szCs w:val="28"/>
          <w:lang w:val="en-CA"/>
        </w:rPr>
      </w:pPr>
    </w:p>
    <w:p w14:paraId="6E3FE50F" w14:textId="77777777" w:rsidR="00022699" w:rsidRPr="008D296C" w:rsidRDefault="00022699" w:rsidP="00022699">
      <w:pPr>
        <w:rPr>
          <w:bCs w:val="0"/>
          <w:sz w:val="28"/>
          <w:szCs w:val="28"/>
          <w:lang w:val="en-CA"/>
        </w:rPr>
      </w:pPr>
      <w:r w:rsidRPr="00E45927">
        <w:rPr>
          <w:b/>
          <w:sz w:val="28"/>
          <w:szCs w:val="28"/>
          <w:lang w:val="en-CA"/>
        </w:rPr>
        <w:t xml:space="preserve">Black </w:t>
      </w:r>
      <w:r>
        <w:rPr>
          <w:b/>
          <w:sz w:val="28"/>
          <w:szCs w:val="28"/>
          <w:lang w:val="en-CA"/>
        </w:rPr>
        <w:t>&amp;</w:t>
      </w:r>
      <w:r w:rsidRPr="00E45927">
        <w:rPr>
          <w:b/>
          <w:sz w:val="28"/>
          <w:szCs w:val="28"/>
          <w:lang w:val="en-CA"/>
        </w:rPr>
        <w:t xml:space="preserve"> Canadian Imagery:</w:t>
      </w:r>
      <w:r>
        <w:rPr>
          <w:sz w:val="28"/>
          <w:szCs w:val="28"/>
          <w:lang w:val="en-CA"/>
        </w:rPr>
        <w:t xml:space="preserve"> </w:t>
      </w:r>
      <w:r w:rsidRPr="008D296C">
        <w:rPr>
          <w:sz w:val="28"/>
          <w:szCs w:val="28"/>
          <w:lang w:val="en-CA"/>
        </w:rPr>
        <w:t xml:space="preserve">On </w:t>
      </w:r>
      <w:r>
        <w:rPr>
          <w:sz w:val="28"/>
          <w:szCs w:val="28"/>
          <w:lang w:val="en-CA"/>
        </w:rPr>
        <w:t>the boy’s</w:t>
      </w:r>
      <w:r w:rsidRPr="008D296C">
        <w:rPr>
          <w:sz w:val="28"/>
          <w:szCs w:val="28"/>
          <w:lang w:val="en-CA"/>
        </w:rPr>
        <w:t xml:space="preserve"> left, emerging from the frozen lake stands the winter manifestation of Yemoja, the Orisha </w:t>
      </w:r>
      <w:r>
        <w:rPr>
          <w:sz w:val="28"/>
          <w:szCs w:val="28"/>
          <w:lang w:val="en-CA"/>
        </w:rPr>
        <w:t xml:space="preserve">(divine spirit) </w:t>
      </w:r>
      <w:r w:rsidRPr="008D296C">
        <w:rPr>
          <w:sz w:val="28"/>
          <w:szCs w:val="28"/>
          <w:lang w:val="en-CA"/>
        </w:rPr>
        <w:t xml:space="preserve">of the great waters, memory, and protection. She is portrayed as a Black woman with long white braids holding a glowing lantern </w:t>
      </w:r>
      <w:r>
        <w:rPr>
          <w:sz w:val="28"/>
          <w:szCs w:val="28"/>
          <w:lang w:val="en-CA"/>
        </w:rPr>
        <w:t>that</w:t>
      </w:r>
      <w:r w:rsidRPr="008D296C">
        <w:rPr>
          <w:sz w:val="28"/>
          <w:szCs w:val="28"/>
          <w:lang w:val="en-CA"/>
        </w:rPr>
        <w:t xml:space="preserve"> symbolizes Harriet Tubman’s nocturnal journeys. Her inclusion merges several elements: water as memory, the light </w:t>
      </w:r>
      <w:r>
        <w:rPr>
          <w:sz w:val="28"/>
          <w:szCs w:val="28"/>
          <w:lang w:val="en-CA"/>
        </w:rPr>
        <w:t>in the lantern</w:t>
      </w:r>
      <w:r w:rsidRPr="008D296C">
        <w:rPr>
          <w:sz w:val="28"/>
          <w:szCs w:val="28"/>
          <w:lang w:val="en-CA"/>
        </w:rPr>
        <w:t xml:space="preserve"> that guide</w:t>
      </w:r>
      <w:r>
        <w:rPr>
          <w:sz w:val="28"/>
          <w:szCs w:val="28"/>
          <w:lang w:val="en-CA"/>
        </w:rPr>
        <w:t>s</w:t>
      </w:r>
      <w:r w:rsidRPr="008D296C">
        <w:rPr>
          <w:sz w:val="28"/>
          <w:szCs w:val="28"/>
          <w:lang w:val="en-CA"/>
        </w:rPr>
        <w:t xml:space="preserve"> people across dangerous landscapes</w:t>
      </w:r>
      <w:r>
        <w:rPr>
          <w:sz w:val="28"/>
          <w:szCs w:val="28"/>
          <w:lang w:val="en-CA"/>
        </w:rPr>
        <w:t>,</w:t>
      </w:r>
      <w:r w:rsidRPr="008D296C">
        <w:rPr>
          <w:sz w:val="28"/>
          <w:szCs w:val="28"/>
          <w:lang w:val="en-CA"/>
        </w:rPr>
        <w:t xml:space="preserve"> and the unseen spiritual support behind every migration journey. </w:t>
      </w:r>
    </w:p>
    <w:p w14:paraId="244357B4" w14:textId="77777777" w:rsidR="00022699" w:rsidRPr="008D296C" w:rsidRDefault="00022699" w:rsidP="00022699">
      <w:pPr>
        <w:rPr>
          <w:bCs w:val="0"/>
          <w:sz w:val="28"/>
          <w:szCs w:val="28"/>
          <w:lang w:val="en-CA"/>
        </w:rPr>
      </w:pPr>
      <w:r w:rsidRPr="008D296C">
        <w:rPr>
          <w:sz w:val="28"/>
          <w:szCs w:val="28"/>
          <w:lang w:val="en-CA"/>
        </w:rPr>
        <w:t>The train and railway to his right reference the railroads that shaped settlement in Canada</w:t>
      </w:r>
      <w:r>
        <w:rPr>
          <w:sz w:val="28"/>
          <w:szCs w:val="28"/>
          <w:lang w:val="en-CA"/>
        </w:rPr>
        <w:t xml:space="preserve">, </w:t>
      </w:r>
      <w:r w:rsidRPr="008D296C">
        <w:rPr>
          <w:sz w:val="28"/>
          <w:szCs w:val="28"/>
          <w:lang w:val="en-CA"/>
        </w:rPr>
        <w:t>includ</w:t>
      </w:r>
      <w:r>
        <w:rPr>
          <w:sz w:val="28"/>
          <w:szCs w:val="28"/>
          <w:lang w:val="en-CA"/>
        </w:rPr>
        <w:t>ing</w:t>
      </w:r>
      <w:r w:rsidRPr="008D296C">
        <w:rPr>
          <w:sz w:val="28"/>
          <w:szCs w:val="28"/>
          <w:lang w:val="en-CA"/>
        </w:rPr>
        <w:t xml:space="preserve"> the infrastructure built through Black labour and</w:t>
      </w:r>
      <w:proofErr w:type="gramStart"/>
      <w:r>
        <w:rPr>
          <w:sz w:val="28"/>
          <w:szCs w:val="28"/>
          <w:lang w:val="en-CA"/>
        </w:rPr>
        <w:t>,</w:t>
      </w:r>
      <w:r w:rsidRPr="008D296C">
        <w:rPr>
          <w:sz w:val="28"/>
          <w:szCs w:val="28"/>
          <w:lang w:val="en-CA"/>
        </w:rPr>
        <w:t xml:space="preserve"> in particular</w:t>
      </w:r>
      <w:r>
        <w:rPr>
          <w:sz w:val="28"/>
          <w:szCs w:val="28"/>
          <w:lang w:val="en-CA"/>
        </w:rPr>
        <w:t>,</w:t>
      </w:r>
      <w:r w:rsidRPr="008D296C">
        <w:rPr>
          <w:sz w:val="28"/>
          <w:szCs w:val="28"/>
          <w:lang w:val="en-CA"/>
        </w:rPr>
        <w:t xml:space="preserve"> </w:t>
      </w:r>
      <w:r>
        <w:rPr>
          <w:sz w:val="28"/>
          <w:szCs w:val="28"/>
          <w:lang w:val="en-CA"/>
        </w:rPr>
        <w:t>the</w:t>
      </w:r>
      <w:proofErr w:type="gramEnd"/>
      <w:r>
        <w:rPr>
          <w:sz w:val="28"/>
          <w:szCs w:val="28"/>
          <w:lang w:val="en-CA"/>
        </w:rPr>
        <w:t xml:space="preserve"> </w:t>
      </w:r>
      <w:r w:rsidRPr="008D296C">
        <w:rPr>
          <w:sz w:val="28"/>
          <w:szCs w:val="28"/>
          <w:lang w:val="en-CA"/>
        </w:rPr>
        <w:t>Black porters who unionize</w:t>
      </w:r>
      <w:r>
        <w:rPr>
          <w:sz w:val="28"/>
          <w:szCs w:val="28"/>
          <w:lang w:val="en-CA"/>
        </w:rPr>
        <w:t>d</w:t>
      </w:r>
      <w:r w:rsidRPr="008D296C">
        <w:rPr>
          <w:sz w:val="28"/>
          <w:szCs w:val="28"/>
          <w:lang w:val="en-CA"/>
        </w:rPr>
        <w:t xml:space="preserve"> </w:t>
      </w:r>
      <w:r>
        <w:rPr>
          <w:sz w:val="28"/>
          <w:szCs w:val="28"/>
          <w:lang w:val="en-CA"/>
        </w:rPr>
        <w:t>in response to</w:t>
      </w:r>
      <w:r w:rsidRPr="008D296C">
        <w:rPr>
          <w:sz w:val="28"/>
          <w:szCs w:val="28"/>
          <w:lang w:val="en-CA"/>
        </w:rPr>
        <w:t xml:space="preserve"> </w:t>
      </w:r>
      <w:r>
        <w:rPr>
          <w:sz w:val="28"/>
          <w:szCs w:val="28"/>
          <w:lang w:val="en-CA"/>
        </w:rPr>
        <w:t>race-based discrimination</w:t>
      </w:r>
      <w:r w:rsidRPr="008D296C">
        <w:rPr>
          <w:sz w:val="28"/>
          <w:szCs w:val="28"/>
          <w:lang w:val="en-CA"/>
        </w:rPr>
        <w:t xml:space="preserve">. The railway routes also represent the pathways that freedom seekers navigated. The front of the train features the </w:t>
      </w:r>
      <w:r>
        <w:rPr>
          <w:sz w:val="28"/>
          <w:szCs w:val="28"/>
          <w:lang w:val="en-CA"/>
        </w:rPr>
        <w:t>emblem</w:t>
      </w:r>
      <w:r w:rsidRPr="008D296C">
        <w:rPr>
          <w:sz w:val="28"/>
          <w:szCs w:val="28"/>
          <w:lang w:val="en-CA"/>
        </w:rPr>
        <w:t xml:space="preserve"> of the Orisha Ogun, the builder, symbolically visualized as iron, tracks and technology, without depicting him directly. </w:t>
      </w:r>
    </w:p>
    <w:p w14:paraId="4688538E" w14:textId="77777777" w:rsidR="00022699" w:rsidRPr="008D296C" w:rsidRDefault="00022699" w:rsidP="00022699">
      <w:pPr>
        <w:rPr>
          <w:bCs w:val="0"/>
          <w:sz w:val="28"/>
          <w:szCs w:val="28"/>
          <w:lang w:val="en-CA"/>
        </w:rPr>
      </w:pPr>
      <w:r w:rsidRPr="008D296C">
        <w:rPr>
          <w:sz w:val="28"/>
          <w:szCs w:val="28"/>
          <w:lang w:val="en-CA"/>
        </w:rPr>
        <w:t>The train grounds the mythic imagery in Canadian history and geography</w:t>
      </w:r>
      <w:r>
        <w:rPr>
          <w:sz w:val="28"/>
          <w:szCs w:val="28"/>
          <w:lang w:val="en-CA"/>
        </w:rPr>
        <w:t xml:space="preserve"> highlighted by the steam in the shape of the Tower of Freedom in Windsor</w:t>
      </w:r>
      <w:r w:rsidRPr="008D296C">
        <w:rPr>
          <w:sz w:val="28"/>
          <w:szCs w:val="28"/>
          <w:lang w:val="en-CA"/>
        </w:rPr>
        <w:t xml:space="preserve">. </w:t>
      </w:r>
      <w:r>
        <w:rPr>
          <w:sz w:val="28"/>
          <w:szCs w:val="28"/>
          <w:lang w:val="en-CA"/>
        </w:rPr>
        <w:t>S</w:t>
      </w:r>
      <w:r w:rsidRPr="008D296C">
        <w:rPr>
          <w:sz w:val="28"/>
          <w:szCs w:val="28"/>
          <w:lang w:val="en-CA"/>
        </w:rPr>
        <w:t>ilhouettes of trave</w:t>
      </w:r>
      <w:r>
        <w:rPr>
          <w:sz w:val="28"/>
          <w:szCs w:val="28"/>
          <w:lang w:val="en-CA"/>
        </w:rPr>
        <w:t>l</w:t>
      </w:r>
      <w:r w:rsidRPr="008D296C">
        <w:rPr>
          <w:sz w:val="28"/>
          <w:szCs w:val="28"/>
          <w:lang w:val="en-CA"/>
        </w:rPr>
        <w:t xml:space="preserve">lers </w:t>
      </w:r>
      <w:r>
        <w:rPr>
          <w:sz w:val="28"/>
          <w:szCs w:val="28"/>
          <w:lang w:val="en-CA"/>
        </w:rPr>
        <w:t xml:space="preserve">on a frozen bridge </w:t>
      </w:r>
      <w:r w:rsidRPr="008D296C">
        <w:rPr>
          <w:sz w:val="28"/>
          <w:szCs w:val="28"/>
          <w:lang w:val="en-CA"/>
        </w:rPr>
        <w:t xml:space="preserve">represent Black families crossing into new territory, the legacy of the underground railroad, and the courage and vulnerability of leaving one world to enter another. </w:t>
      </w:r>
    </w:p>
    <w:p w14:paraId="76FA4D24" w14:textId="77777777" w:rsidR="00022699" w:rsidRPr="008D296C" w:rsidRDefault="00022699" w:rsidP="00022699">
      <w:pPr>
        <w:rPr>
          <w:bCs w:val="0"/>
          <w:sz w:val="28"/>
          <w:szCs w:val="28"/>
          <w:lang w:val="en-CA"/>
        </w:rPr>
      </w:pPr>
      <w:r w:rsidRPr="00E45927">
        <w:rPr>
          <w:b/>
          <w:sz w:val="28"/>
          <w:szCs w:val="28"/>
          <w:lang w:val="en-CA"/>
        </w:rPr>
        <w:t>Canadian Landscape &amp; Natural Symbols</w:t>
      </w:r>
      <w:r>
        <w:rPr>
          <w:b/>
          <w:sz w:val="28"/>
          <w:szCs w:val="28"/>
          <w:lang w:val="en-CA"/>
        </w:rPr>
        <w:t>:</w:t>
      </w:r>
      <w:r w:rsidRPr="008D296C">
        <w:rPr>
          <w:sz w:val="28"/>
          <w:szCs w:val="28"/>
          <w:lang w:val="en-CA"/>
        </w:rPr>
        <w:t xml:space="preserve"> The winterberries, Canadian Rockies, snow-dusted cattails, </w:t>
      </w:r>
      <w:r>
        <w:rPr>
          <w:sz w:val="28"/>
          <w:szCs w:val="28"/>
          <w:lang w:val="en-CA"/>
        </w:rPr>
        <w:t>n</w:t>
      </w:r>
      <w:r w:rsidRPr="008D296C">
        <w:rPr>
          <w:sz w:val="28"/>
          <w:szCs w:val="28"/>
          <w:lang w:val="en-CA"/>
        </w:rPr>
        <w:t>orthern cardinal</w:t>
      </w:r>
      <w:r>
        <w:rPr>
          <w:sz w:val="28"/>
          <w:szCs w:val="28"/>
          <w:lang w:val="en-CA"/>
        </w:rPr>
        <w:t>,</w:t>
      </w:r>
      <w:r w:rsidRPr="008D296C">
        <w:rPr>
          <w:sz w:val="28"/>
          <w:szCs w:val="28"/>
          <w:lang w:val="en-CA"/>
        </w:rPr>
        <w:t xml:space="preserve"> and frozen Great Lakes represent the contrast between </w:t>
      </w:r>
      <w:r>
        <w:rPr>
          <w:sz w:val="28"/>
          <w:szCs w:val="28"/>
          <w:lang w:val="en-CA"/>
        </w:rPr>
        <w:t xml:space="preserve">the promise of </w:t>
      </w:r>
      <w:r w:rsidRPr="008D296C">
        <w:rPr>
          <w:sz w:val="28"/>
          <w:szCs w:val="28"/>
          <w:lang w:val="en-CA"/>
        </w:rPr>
        <w:t>“Canada West”</w:t>
      </w:r>
      <w:r>
        <w:rPr>
          <w:sz w:val="28"/>
          <w:szCs w:val="28"/>
          <w:lang w:val="en-CA"/>
        </w:rPr>
        <w:t xml:space="preserve"> </w:t>
      </w:r>
      <w:r w:rsidRPr="008D296C">
        <w:rPr>
          <w:sz w:val="28"/>
          <w:szCs w:val="28"/>
          <w:lang w:val="en-CA"/>
        </w:rPr>
        <w:t xml:space="preserve">advertised in the early 1900s and the actual northern climate, </w:t>
      </w:r>
      <w:r>
        <w:rPr>
          <w:sz w:val="28"/>
          <w:szCs w:val="28"/>
          <w:lang w:val="en-CA"/>
        </w:rPr>
        <w:t xml:space="preserve">and </w:t>
      </w:r>
      <w:r w:rsidRPr="008D296C">
        <w:rPr>
          <w:sz w:val="28"/>
          <w:szCs w:val="28"/>
          <w:lang w:val="en-CA"/>
        </w:rPr>
        <w:t xml:space="preserve">the ecosystems that carry histories and stories in their waters and land. This landscape becomes a character </w:t>
      </w:r>
      <w:r>
        <w:rPr>
          <w:sz w:val="28"/>
          <w:szCs w:val="28"/>
          <w:lang w:val="en-CA"/>
        </w:rPr>
        <w:t>–</w:t>
      </w:r>
      <w:r w:rsidRPr="008D296C">
        <w:rPr>
          <w:sz w:val="28"/>
          <w:szCs w:val="28"/>
          <w:lang w:val="en-CA"/>
        </w:rPr>
        <w:t xml:space="preserve"> a witness </w:t>
      </w:r>
      <w:r>
        <w:rPr>
          <w:sz w:val="28"/>
          <w:szCs w:val="28"/>
          <w:lang w:val="en-CA"/>
        </w:rPr>
        <w:t>–</w:t>
      </w:r>
      <w:r w:rsidRPr="008D296C">
        <w:rPr>
          <w:sz w:val="28"/>
          <w:szCs w:val="28"/>
          <w:lang w:val="en-CA"/>
        </w:rPr>
        <w:t xml:space="preserve"> in the story. </w:t>
      </w:r>
    </w:p>
    <w:p w14:paraId="7B6E671E" w14:textId="77777777" w:rsidR="00022699" w:rsidRPr="00023AFA" w:rsidRDefault="00022699" w:rsidP="00022699">
      <w:pPr>
        <w:jc w:val="center"/>
        <w:rPr>
          <w:rFonts w:ascii="Open Sans SemiBold" w:hAnsi="Open Sans SemiBold" w:cs="Open Sans SemiBold"/>
          <w:bCs w:val="0"/>
          <w:sz w:val="28"/>
          <w:szCs w:val="28"/>
          <w:lang w:val="en-CA"/>
        </w:rPr>
      </w:pPr>
      <w:r w:rsidRPr="00F22125">
        <w:rPr>
          <w:rFonts w:ascii="Open Sans SemiBold" w:hAnsi="Open Sans SemiBold" w:cs="Open Sans SemiBold"/>
          <w:sz w:val="28"/>
          <w:szCs w:val="28"/>
          <w:lang w:val="en-CA"/>
        </w:rPr>
        <w:t>Th</w:t>
      </w:r>
      <w:r>
        <w:rPr>
          <w:rFonts w:ascii="Open Sans SemiBold" w:hAnsi="Open Sans SemiBold" w:cs="Open Sans SemiBold"/>
          <w:sz w:val="28"/>
          <w:szCs w:val="28"/>
          <w:lang w:val="en-CA"/>
        </w:rPr>
        <w:t>e</w:t>
      </w:r>
      <w:r w:rsidRPr="00F22125">
        <w:rPr>
          <w:rFonts w:ascii="Open Sans SemiBold" w:hAnsi="Open Sans SemiBold" w:cs="Open Sans SemiBold"/>
          <w:sz w:val="28"/>
          <w:szCs w:val="28"/>
          <w:lang w:val="en-CA"/>
        </w:rPr>
        <w:t xml:space="preserve"> poster reminds us that </w:t>
      </w:r>
      <w:r>
        <w:rPr>
          <w:rFonts w:ascii="Open Sans SemiBold" w:hAnsi="Open Sans SemiBold" w:cs="Open Sans SemiBold"/>
          <w:sz w:val="28"/>
          <w:szCs w:val="28"/>
          <w:lang w:val="en-CA"/>
        </w:rPr>
        <w:t>our ancestors are always with us. Through migration and the trans-Atlantic slave trade</w:t>
      </w:r>
      <w:r w:rsidRPr="00F22125">
        <w:rPr>
          <w:rFonts w:ascii="Open Sans SemiBold" w:hAnsi="Open Sans SemiBold" w:cs="Open Sans SemiBold"/>
          <w:sz w:val="28"/>
          <w:szCs w:val="28"/>
          <w:lang w:val="en-CA"/>
        </w:rPr>
        <w:t xml:space="preserve">, </w:t>
      </w:r>
      <w:r>
        <w:rPr>
          <w:rFonts w:ascii="Open Sans SemiBold" w:hAnsi="Open Sans SemiBold" w:cs="Open Sans SemiBold"/>
          <w:sz w:val="28"/>
          <w:szCs w:val="28"/>
          <w:lang w:val="en-CA"/>
        </w:rPr>
        <w:t>the Black diaspora</w:t>
      </w:r>
      <w:r w:rsidRPr="00F22125">
        <w:rPr>
          <w:rFonts w:ascii="Open Sans SemiBold" w:hAnsi="Open Sans SemiBold" w:cs="Open Sans SemiBold"/>
          <w:sz w:val="28"/>
          <w:szCs w:val="28"/>
          <w:lang w:val="en-CA"/>
        </w:rPr>
        <w:t xml:space="preserve"> </w:t>
      </w:r>
      <w:r>
        <w:rPr>
          <w:rFonts w:ascii="Open Sans SemiBold" w:hAnsi="Open Sans SemiBold" w:cs="Open Sans SemiBold"/>
          <w:sz w:val="28"/>
          <w:szCs w:val="28"/>
          <w:lang w:val="en-CA"/>
        </w:rPr>
        <w:t xml:space="preserve">has never crossed </w:t>
      </w:r>
      <w:r w:rsidRPr="00F22125">
        <w:rPr>
          <w:rFonts w:ascii="Open Sans SemiBold" w:hAnsi="Open Sans SemiBold" w:cs="Open Sans SemiBold"/>
          <w:sz w:val="28"/>
          <w:szCs w:val="28"/>
          <w:lang w:val="en-CA"/>
        </w:rPr>
        <w:t>waters alone.</w:t>
      </w:r>
    </w:p>
    <w:p w14:paraId="5576F2A4" w14:textId="77777777" w:rsidR="00022699" w:rsidRPr="002B34FC" w:rsidRDefault="00022699" w:rsidP="00022699">
      <w:pPr>
        <w:jc w:val="center"/>
        <w:rPr>
          <w:b/>
          <w:bCs w:val="0"/>
          <w:sz w:val="28"/>
          <w:szCs w:val="28"/>
          <w:lang w:val="en-CA"/>
        </w:rPr>
      </w:pPr>
      <w:r>
        <w:rPr>
          <w:b/>
          <w:bCs w:val="0"/>
          <w:sz w:val="28"/>
          <w:szCs w:val="28"/>
          <w:lang w:val="en-CA"/>
        </w:rPr>
        <w:t xml:space="preserve">Part 4: </w:t>
      </w:r>
      <w:r w:rsidRPr="002B34FC">
        <w:rPr>
          <w:b/>
          <w:bCs w:val="0"/>
          <w:sz w:val="28"/>
          <w:szCs w:val="28"/>
          <w:lang w:val="en-CA"/>
        </w:rPr>
        <w:t>Activities for the 2026 Black History Month Poster</w:t>
      </w:r>
      <w:r>
        <w:rPr>
          <w:b/>
          <w:bCs w:val="0"/>
          <w:sz w:val="28"/>
          <w:szCs w:val="28"/>
          <w:lang w:val="en-CA"/>
        </w:rPr>
        <w:t xml:space="preserve"> Symbols</w:t>
      </w:r>
    </w:p>
    <w:tbl>
      <w:tblPr>
        <w:tblW w:w="9354" w:type="dxa"/>
        <w:tblInd w:w="3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682"/>
        <w:gridCol w:w="3402"/>
        <w:gridCol w:w="5270"/>
      </w:tblGrid>
      <w:tr w:rsidR="00022699" w:rsidRPr="002B34FC" w14:paraId="75C61C31" w14:textId="77777777" w:rsidTr="00251AA0">
        <w:trPr>
          <w:trHeight w:val="416"/>
        </w:trPr>
        <w:tc>
          <w:tcPr>
            <w:tcW w:w="682" w:type="dxa"/>
            <w:shd w:val="clear" w:color="auto" w:fill="F5F5F5"/>
          </w:tcPr>
          <w:p w14:paraId="4F476A73" w14:textId="77777777" w:rsidR="00022699" w:rsidRPr="002B34FC" w:rsidRDefault="00022699" w:rsidP="00251AA0">
            <w:pPr>
              <w:pStyle w:val="TableParagraph"/>
              <w:ind w:left="0" w:right="73"/>
              <w:rPr>
                <w:b/>
                <w:bCs w:val="0"/>
                <w:spacing w:val="-10"/>
                <w:w w:val="105"/>
                <w:lang w:val="en-CA"/>
              </w:rPr>
            </w:pPr>
            <w:r w:rsidRPr="002B34FC">
              <w:rPr>
                <w:b/>
                <w:lang w:val="en-CA"/>
              </w:rPr>
              <w:t>No.</w:t>
            </w:r>
          </w:p>
        </w:tc>
        <w:tc>
          <w:tcPr>
            <w:tcW w:w="3402" w:type="dxa"/>
            <w:shd w:val="clear" w:color="auto" w:fill="F5F5F5"/>
          </w:tcPr>
          <w:p w14:paraId="01CB94B3" w14:textId="77777777" w:rsidR="00022699" w:rsidRPr="002B34FC" w:rsidRDefault="00022699" w:rsidP="00251AA0">
            <w:pPr>
              <w:pStyle w:val="TableParagraph"/>
              <w:spacing w:line="292" w:lineRule="auto"/>
              <w:ind w:right="71"/>
              <w:rPr>
                <w:b/>
                <w:bCs w:val="0"/>
                <w:spacing w:val="-2"/>
                <w:lang w:val="en-CA"/>
              </w:rPr>
            </w:pPr>
            <w:r w:rsidRPr="002B34FC">
              <w:rPr>
                <w:b/>
                <w:lang w:val="en-CA"/>
              </w:rPr>
              <w:t>Symbol</w:t>
            </w:r>
          </w:p>
        </w:tc>
        <w:tc>
          <w:tcPr>
            <w:tcW w:w="5270" w:type="dxa"/>
            <w:shd w:val="clear" w:color="auto" w:fill="F5F5F5"/>
          </w:tcPr>
          <w:p w14:paraId="7A143F1C" w14:textId="77777777" w:rsidR="00022699" w:rsidRPr="002B34FC" w:rsidRDefault="00022699" w:rsidP="00251AA0">
            <w:pPr>
              <w:pStyle w:val="TableParagraph"/>
              <w:spacing w:line="292" w:lineRule="auto"/>
              <w:ind w:right="71"/>
              <w:rPr>
                <w:b/>
                <w:bCs w:val="0"/>
                <w:lang w:val="en-CA"/>
              </w:rPr>
            </w:pPr>
            <w:r w:rsidRPr="002B34FC">
              <w:rPr>
                <w:b/>
                <w:lang w:val="en-CA"/>
              </w:rPr>
              <w:t>Description</w:t>
            </w:r>
          </w:p>
        </w:tc>
      </w:tr>
      <w:tr w:rsidR="00022699" w:rsidRPr="002B34FC" w14:paraId="7DD97537" w14:textId="77777777" w:rsidTr="00251AA0">
        <w:trPr>
          <w:trHeight w:val="896"/>
        </w:trPr>
        <w:tc>
          <w:tcPr>
            <w:tcW w:w="682" w:type="dxa"/>
            <w:shd w:val="clear" w:color="auto" w:fill="F5F5F5"/>
          </w:tcPr>
          <w:p w14:paraId="4C3480DB" w14:textId="77777777" w:rsidR="00022699" w:rsidRPr="002B34FC" w:rsidRDefault="00022699" w:rsidP="00251AA0">
            <w:pPr>
              <w:pStyle w:val="TableParagraph"/>
              <w:ind w:left="0" w:right="73"/>
              <w:jc w:val="right"/>
              <w:rPr>
                <w:spacing w:val="-10"/>
                <w:w w:val="105"/>
                <w:lang w:val="en-CA"/>
              </w:rPr>
            </w:pPr>
            <w:r w:rsidRPr="002B34FC">
              <w:rPr>
                <w:lang w:val="en-CA"/>
              </w:rPr>
              <w:t>1</w:t>
            </w:r>
          </w:p>
        </w:tc>
        <w:tc>
          <w:tcPr>
            <w:tcW w:w="3402" w:type="dxa"/>
            <w:shd w:val="clear" w:color="auto" w:fill="F5F5F5"/>
          </w:tcPr>
          <w:p w14:paraId="1540318B" w14:textId="77777777" w:rsidR="00022699" w:rsidRPr="002B34FC" w:rsidRDefault="00022699" w:rsidP="00251AA0">
            <w:pPr>
              <w:pStyle w:val="TableParagraph"/>
              <w:spacing w:line="292" w:lineRule="auto"/>
              <w:ind w:right="71"/>
              <w:rPr>
                <w:lang w:val="en-CA"/>
              </w:rPr>
            </w:pPr>
            <w:hyperlink r:id="rId8" w:history="1">
              <w:r w:rsidRPr="00317916">
                <w:rPr>
                  <w:rStyle w:val="Hyperlink"/>
                  <w:lang w:val="en-CA"/>
                </w:rPr>
                <w:t>Black Smoke (Tower of Freedom)</w:t>
              </w:r>
            </w:hyperlink>
          </w:p>
          <w:p w14:paraId="5AB96F1F" w14:textId="77777777" w:rsidR="00022699" w:rsidRPr="002B34FC" w:rsidRDefault="00022699" w:rsidP="00251AA0">
            <w:pPr>
              <w:pStyle w:val="TableParagraph"/>
              <w:spacing w:line="292" w:lineRule="auto"/>
              <w:ind w:right="71"/>
              <w:rPr>
                <w:spacing w:val="-2"/>
                <w:lang w:val="en-CA"/>
              </w:rPr>
            </w:pPr>
            <w:hyperlink r:id="rId9" w:history="1">
              <w:r w:rsidRPr="004B507B">
                <w:rPr>
                  <w:rStyle w:val="Hyperlink"/>
                  <w:spacing w:val="-2"/>
                  <w:lang w:val="en-CA"/>
                </w:rPr>
                <w:t>https://www.etfo.ca/news-publications/publications/posters-black-history-month/1-black-smoke-tower-of-freedom</w:t>
              </w:r>
            </w:hyperlink>
            <w:r>
              <w:rPr>
                <w:spacing w:val="-2"/>
                <w:lang w:val="en-CA"/>
              </w:rPr>
              <w:t xml:space="preserve"> </w:t>
            </w:r>
          </w:p>
        </w:tc>
        <w:tc>
          <w:tcPr>
            <w:tcW w:w="5270" w:type="dxa"/>
            <w:shd w:val="clear" w:color="auto" w:fill="F5F5F5"/>
          </w:tcPr>
          <w:p w14:paraId="16E8D8FF" w14:textId="77777777" w:rsidR="00022699" w:rsidRPr="002B34FC" w:rsidRDefault="00022699" w:rsidP="00251AA0">
            <w:pPr>
              <w:pStyle w:val="TableParagraph"/>
              <w:spacing w:line="292" w:lineRule="auto"/>
              <w:ind w:right="71"/>
              <w:rPr>
                <w:lang w:val="en-CA"/>
              </w:rPr>
            </w:pPr>
            <w:r w:rsidRPr="002B34FC">
              <w:rPr>
                <w:lang w:val="en-CA"/>
              </w:rPr>
              <w:t xml:space="preserve">Represents the historic smoke signals from the Tower of Freedom in Windsor, Ont., used as a symbol of hope and freedom for those crossing into Canada via the Underground Railroad. </w:t>
            </w:r>
          </w:p>
        </w:tc>
      </w:tr>
      <w:tr w:rsidR="00022699" w:rsidRPr="002B34FC" w14:paraId="4B226BD5" w14:textId="77777777" w:rsidTr="00251AA0">
        <w:trPr>
          <w:trHeight w:val="896"/>
        </w:trPr>
        <w:tc>
          <w:tcPr>
            <w:tcW w:w="682" w:type="dxa"/>
          </w:tcPr>
          <w:p w14:paraId="1A72C33B" w14:textId="77777777" w:rsidR="00022699" w:rsidRPr="002B34FC" w:rsidRDefault="00022699" w:rsidP="00251AA0">
            <w:pPr>
              <w:pStyle w:val="TableParagraph"/>
              <w:ind w:left="0" w:right="73"/>
              <w:jc w:val="right"/>
              <w:rPr>
                <w:lang w:val="en-CA"/>
              </w:rPr>
            </w:pPr>
          </w:p>
        </w:tc>
        <w:tc>
          <w:tcPr>
            <w:tcW w:w="3402" w:type="dxa"/>
          </w:tcPr>
          <w:p w14:paraId="3FB878D6" w14:textId="77777777" w:rsidR="00022699" w:rsidRPr="002B34FC" w:rsidRDefault="00022699" w:rsidP="00251AA0">
            <w:pPr>
              <w:pStyle w:val="TableParagraph"/>
              <w:spacing w:line="292" w:lineRule="auto"/>
              <w:ind w:right="71"/>
              <w:rPr>
                <w:lang w:val="en-CA"/>
              </w:rPr>
            </w:pPr>
            <w:r w:rsidRPr="002B34FC">
              <w:rPr>
                <w:lang w:val="en-CA"/>
              </w:rPr>
              <w:t>Historical Black Canadian Sites</w:t>
            </w:r>
          </w:p>
        </w:tc>
        <w:tc>
          <w:tcPr>
            <w:tcW w:w="5270" w:type="dxa"/>
          </w:tcPr>
          <w:p w14:paraId="230091BF" w14:textId="77777777" w:rsidR="00022699" w:rsidRPr="002B34FC" w:rsidRDefault="00022699" w:rsidP="00251AA0">
            <w:pPr>
              <w:pStyle w:val="TableParagraph"/>
              <w:spacing w:line="292" w:lineRule="auto"/>
              <w:ind w:right="71"/>
              <w:rPr>
                <w:lang w:val="en-CA"/>
              </w:rPr>
            </w:pPr>
            <w:r w:rsidRPr="002B34FC">
              <w:rPr>
                <w:lang w:val="en-CA"/>
              </w:rPr>
              <w:t>The Tower of Freedom is a reminder that there is Black History all over th</w:t>
            </w:r>
            <w:r>
              <w:rPr>
                <w:lang w:val="en-CA"/>
              </w:rPr>
              <w:t>e</w:t>
            </w:r>
            <w:r w:rsidRPr="002B34FC">
              <w:rPr>
                <w:lang w:val="en-CA"/>
              </w:rPr>
              <w:t xml:space="preserve"> province.</w:t>
            </w:r>
          </w:p>
          <w:p w14:paraId="67E4045B" w14:textId="77777777" w:rsidR="00022699" w:rsidRPr="002B34FC" w:rsidRDefault="00022699" w:rsidP="00022699">
            <w:pPr>
              <w:pStyle w:val="TableParagraph"/>
              <w:numPr>
                <w:ilvl w:val="0"/>
                <w:numId w:val="2"/>
              </w:numPr>
              <w:spacing w:before="97" w:afterAutospacing="0" w:line="292" w:lineRule="auto"/>
              <w:ind w:right="71"/>
              <w:outlineLvl w:val="9"/>
              <w:rPr>
                <w:lang w:val="en-CA"/>
              </w:rPr>
            </w:pPr>
            <w:r>
              <w:rPr>
                <w:lang w:val="en-CA"/>
              </w:rPr>
              <w:t>R</w:t>
            </w:r>
            <w:r w:rsidRPr="002B34FC">
              <w:rPr>
                <w:lang w:val="en-CA"/>
              </w:rPr>
              <w:t xml:space="preserve">esearch and describe the history of the Tower of Freedom. </w:t>
            </w:r>
          </w:p>
          <w:p w14:paraId="31880B33" w14:textId="77777777" w:rsidR="00022699" w:rsidRPr="002B34FC" w:rsidRDefault="00022699" w:rsidP="00022699">
            <w:pPr>
              <w:pStyle w:val="TableParagraph"/>
              <w:numPr>
                <w:ilvl w:val="0"/>
                <w:numId w:val="2"/>
              </w:numPr>
              <w:spacing w:before="97" w:afterAutospacing="0" w:line="292" w:lineRule="auto"/>
              <w:ind w:right="71"/>
              <w:outlineLvl w:val="9"/>
              <w:rPr>
                <w:lang w:val="en-CA"/>
              </w:rPr>
            </w:pPr>
            <w:r>
              <w:rPr>
                <w:lang w:val="en-CA"/>
              </w:rPr>
              <w:t>R</w:t>
            </w:r>
            <w:r w:rsidRPr="002B34FC">
              <w:rPr>
                <w:lang w:val="en-CA"/>
              </w:rPr>
              <w:t>esearch Black contributions, societies</w:t>
            </w:r>
            <w:r>
              <w:rPr>
                <w:lang w:val="en-CA"/>
              </w:rPr>
              <w:t>,</w:t>
            </w:r>
            <w:r w:rsidRPr="002B34FC">
              <w:rPr>
                <w:lang w:val="en-CA"/>
              </w:rPr>
              <w:t xml:space="preserve"> and/or symbols in your community</w:t>
            </w:r>
            <w:r>
              <w:rPr>
                <w:lang w:val="en-CA"/>
              </w:rPr>
              <w:t>.</w:t>
            </w:r>
          </w:p>
        </w:tc>
      </w:tr>
      <w:tr w:rsidR="00022699" w:rsidRPr="002B34FC" w14:paraId="2A385D38" w14:textId="77777777" w:rsidTr="00251AA0">
        <w:trPr>
          <w:trHeight w:val="1031"/>
        </w:trPr>
        <w:tc>
          <w:tcPr>
            <w:tcW w:w="682" w:type="dxa"/>
            <w:shd w:val="clear" w:color="auto" w:fill="F5F5F5"/>
          </w:tcPr>
          <w:p w14:paraId="028FAF16" w14:textId="77777777" w:rsidR="00022699" w:rsidRPr="002B34FC" w:rsidRDefault="00022699" w:rsidP="00251AA0">
            <w:pPr>
              <w:pStyle w:val="TableParagraph"/>
              <w:ind w:left="0" w:right="73"/>
              <w:jc w:val="right"/>
              <w:rPr>
                <w:spacing w:val="-10"/>
                <w:w w:val="105"/>
                <w:lang w:val="en-CA"/>
              </w:rPr>
            </w:pPr>
            <w:r w:rsidRPr="002B34FC">
              <w:rPr>
                <w:lang w:val="en-CA"/>
              </w:rPr>
              <w:t>2</w:t>
            </w:r>
          </w:p>
        </w:tc>
        <w:tc>
          <w:tcPr>
            <w:tcW w:w="3402" w:type="dxa"/>
            <w:shd w:val="clear" w:color="auto" w:fill="F5F5F5"/>
          </w:tcPr>
          <w:p w14:paraId="5D3C9743" w14:textId="77777777" w:rsidR="00022699" w:rsidRPr="002B34FC" w:rsidRDefault="00022699" w:rsidP="00251AA0">
            <w:pPr>
              <w:pStyle w:val="TableParagraph"/>
              <w:spacing w:line="292" w:lineRule="auto"/>
              <w:ind w:right="71"/>
              <w:rPr>
                <w:lang w:val="en-CA"/>
              </w:rPr>
            </w:pPr>
            <w:hyperlink r:id="rId10" w:history="1">
              <w:r w:rsidRPr="006750A1">
                <w:rPr>
                  <w:rStyle w:val="Hyperlink"/>
                  <w:lang w:val="en-CA"/>
                </w:rPr>
                <w:t>Great Western Railway Locomotive</w:t>
              </w:r>
            </w:hyperlink>
            <w:r w:rsidRPr="002B34FC">
              <w:rPr>
                <w:lang w:val="en-CA"/>
              </w:rPr>
              <w:t xml:space="preserve"> </w:t>
            </w:r>
          </w:p>
          <w:p w14:paraId="7883CEFD" w14:textId="77777777" w:rsidR="00022699" w:rsidRPr="002B34FC" w:rsidRDefault="00022699" w:rsidP="00251AA0">
            <w:pPr>
              <w:pStyle w:val="TableParagraph"/>
              <w:spacing w:line="292" w:lineRule="auto"/>
              <w:ind w:right="71"/>
              <w:rPr>
                <w:spacing w:val="-2"/>
                <w:lang w:val="en-CA"/>
              </w:rPr>
            </w:pPr>
            <w:hyperlink r:id="rId11" w:history="1">
              <w:r w:rsidRPr="004B507B">
                <w:rPr>
                  <w:rStyle w:val="Hyperlink"/>
                  <w:spacing w:val="-2"/>
                  <w:lang w:val="en-CA"/>
                </w:rPr>
                <w:t>https://www.etfo.ca/news-publications/publications/posters-black-history-month/2-great-western-railway-locomotive</w:t>
              </w:r>
            </w:hyperlink>
            <w:r>
              <w:rPr>
                <w:spacing w:val="-2"/>
                <w:lang w:val="en-CA"/>
              </w:rPr>
              <w:t xml:space="preserve"> </w:t>
            </w:r>
          </w:p>
        </w:tc>
        <w:tc>
          <w:tcPr>
            <w:tcW w:w="5270" w:type="dxa"/>
            <w:shd w:val="clear" w:color="auto" w:fill="F5F5F5"/>
          </w:tcPr>
          <w:p w14:paraId="73A8B518" w14:textId="77777777" w:rsidR="00022699" w:rsidRPr="002B34FC" w:rsidRDefault="00022699" w:rsidP="00251AA0">
            <w:pPr>
              <w:pStyle w:val="TableParagraph"/>
              <w:spacing w:line="292" w:lineRule="auto"/>
              <w:ind w:right="71"/>
              <w:rPr>
                <w:lang w:val="en-CA"/>
              </w:rPr>
            </w:pPr>
            <w:r w:rsidRPr="002B34FC">
              <w:rPr>
                <w:lang w:val="en-CA"/>
              </w:rPr>
              <w:t>The train is an exact rendition of the 1854 Great Western Railway locomotive, one of the early engines built in Canada.</w:t>
            </w:r>
          </w:p>
        </w:tc>
      </w:tr>
      <w:tr w:rsidR="00022699" w:rsidRPr="002B34FC" w14:paraId="4BF6D9FF" w14:textId="77777777" w:rsidTr="00251AA0">
        <w:trPr>
          <w:trHeight w:val="1031"/>
        </w:trPr>
        <w:tc>
          <w:tcPr>
            <w:tcW w:w="682" w:type="dxa"/>
          </w:tcPr>
          <w:p w14:paraId="4F5CFECA" w14:textId="77777777" w:rsidR="00022699" w:rsidRPr="002B34FC" w:rsidRDefault="00022699" w:rsidP="00251AA0">
            <w:pPr>
              <w:pStyle w:val="TableParagraph"/>
              <w:ind w:left="0" w:right="73"/>
              <w:jc w:val="right"/>
              <w:rPr>
                <w:lang w:val="en-CA"/>
              </w:rPr>
            </w:pPr>
          </w:p>
        </w:tc>
        <w:tc>
          <w:tcPr>
            <w:tcW w:w="3402" w:type="dxa"/>
          </w:tcPr>
          <w:p w14:paraId="3DA7763B" w14:textId="77777777" w:rsidR="00022699" w:rsidRPr="002B34FC" w:rsidRDefault="00022699" w:rsidP="00251AA0">
            <w:pPr>
              <w:pStyle w:val="TableParagraph"/>
              <w:spacing w:line="292" w:lineRule="auto"/>
              <w:ind w:right="71"/>
              <w:rPr>
                <w:lang w:val="en-CA"/>
              </w:rPr>
            </w:pPr>
            <w:r w:rsidRPr="002B34FC">
              <w:rPr>
                <w:lang w:val="en-CA"/>
              </w:rPr>
              <w:t xml:space="preserve">Black Train Connections </w:t>
            </w:r>
          </w:p>
        </w:tc>
        <w:tc>
          <w:tcPr>
            <w:tcW w:w="5270" w:type="dxa"/>
          </w:tcPr>
          <w:p w14:paraId="5C6F9005" w14:textId="77777777" w:rsidR="00022699" w:rsidRPr="002B34FC" w:rsidRDefault="00022699" w:rsidP="00251AA0">
            <w:pPr>
              <w:pStyle w:val="TableParagraph"/>
              <w:spacing w:line="292" w:lineRule="auto"/>
              <w:ind w:right="71"/>
              <w:rPr>
                <w:lang w:val="en-CA"/>
              </w:rPr>
            </w:pPr>
            <w:r w:rsidRPr="002B34FC">
              <w:rPr>
                <w:lang w:val="en-CA"/>
              </w:rPr>
              <w:t>Black Canadians have made several contributions to society through rail</w:t>
            </w:r>
            <w:r>
              <w:rPr>
                <w:lang w:val="en-CA"/>
              </w:rPr>
              <w:t>ways</w:t>
            </w:r>
            <w:r w:rsidRPr="002B34FC">
              <w:rPr>
                <w:lang w:val="en-CA"/>
              </w:rPr>
              <w:t xml:space="preserve"> and trains</w:t>
            </w:r>
            <w:r>
              <w:rPr>
                <w:lang w:val="en-CA"/>
              </w:rPr>
              <w:t>.</w:t>
            </w:r>
          </w:p>
          <w:p w14:paraId="3EF500CF" w14:textId="77777777" w:rsidR="00022699" w:rsidRPr="002B34FC" w:rsidRDefault="00022699" w:rsidP="00022699">
            <w:pPr>
              <w:pStyle w:val="TableParagraph"/>
              <w:numPr>
                <w:ilvl w:val="0"/>
                <w:numId w:val="3"/>
              </w:numPr>
              <w:spacing w:before="97" w:afterAutospacing="0" w:line="292" w:lineRule="auto"/>
              <w:ind w:right="71"/>
              <w:outlineLvl w:val="9"/>
              <w:rPr>
                <w:lang w:val="en-CA"/>
              </w:rPr>
            </w:pPr>
            <w:r w:rsidRPr="002B34FC">
              <w:rPr>
                <w:lang w:val="en-CA"/>
              </w:rPr>
              <w:t xml:space="preserve">Research the history of </w:t>
            </w:r>
            <w:r>
              <w:rPr>
                <w:lang w:val="en-CA"/>
              </w:rPr>
              <w:t>h</w:t>
            </w:r>
            <w:r w:rsidRPr="002B34FC">
              <w:rPr>
                <w:lang w:val="en-CA"/>
              </w:rPr>
              <w:t xml:space="preserve">ow and why </w:t>
            </w:r>
            <w:r>
              <w:rPr>
                <w:lang w:val="en-CA"/>
              </w:rPr>
              <w:t xml:space="preserve">Black sleeping car porters </w:t>
            </w:r>
            <w:r w:rsidRPr="002B34FC">
              <w:rPr>
                <w:lang w:val="en-CA"/>
              </w:rPr>
              <w:t>were motivated to create their own union</w:t>
            </w:r>
            <w:r>
              <w:rPr>
                <w:lang w:val="en-CA"/>
              </w:rPr>
              <w:t>.</w:t>
            </w:r>
          </w:p>
          <w:p w14:paraId="582CDBBE" w14:textId="77777777" w:rsidR="00022699" w:rsidRPr="002B34FC" w:rsidRDefault="00022699" w:rsidP="00022699">
            <w:pPr>
              <w:pStyle w:val="TableParagraph"/>
              <w:numPr>
                <w:ilvl w:val="0"/>
                <w:numId w:val="3"/>
              </w:numPr>
              <w:spacing w:before="97" w:afterAutospacing="0" w:line="292" w:lineRule="auto"/>
              <w:ind w:right="71"/>
              <w:outlineLvl w:val="9"/>
              <w:rPr>
                <w:lang w:val="en-CA"/>
              </w:rPr>
            </w:pPr>
            <w:r>
              <w:rPr>
                <w:lang w:val="en-CA"/>
              </w:rPr>
              <w:t>S</w:t>
            </w:r>
            <w:r w:rsidRPr="002B34FC">
              <w:rPr>
                <w:lang w:val="en-CA"/>
              </w:rPr>
              <w:t xml:space="preserve">everal </w:t>
            </w:r>
            <w:r>
              <w:rPr>
                <w:lang w:val="en-CA"/>
              </w:rPr>
              <w:t xml:space="preserve">notable </w:t>
            </w:r>
            <w:r w:rsidRPr="002B34FC">
              <w:rPr>
                <w:lang w:val="en-CA"/>
              </w:rPr>
              <w:t>Black Canadian</w:t>
            </w:r>
            <w:r>
              <w:rPr>
                <w:lang w:val="en-CA"/>
              </w:rPr>
              <w:t>s</w:t>
            </w:r>
            <w:r w:rsidRPr="002B34FC">
              <w:rPr>
                <w:lang w:val="en-CA"/>
              </w:rPr>
              <w:t xml:space="preserve"> worked as porters</w:t>
            </w:r>
            <w:r>
              <w:rPr>
                <w:lang w:val="en-CA"/>
              </w:rPr>
              <w:t xml:space="preserve"> including Stanley Grizzle</w:t>
            </w:r>
            <w:r w:rsidRPr="002B34FC">
              <w:rPr>
                <w:lang w:val="en-CA"/>
              </w:rPr>
              <w:t>. Describe how they were treated while in their jobs and how this may have contributed to their future success.</w:t>
            </w:r>
          </w:p>
        </w:tc>
      </w:tr>
      <w:tr w:rsidR="00022699" w:rsidRPr="002B34FC" w14:paraId="6E0DE96C" w14:textId="77777777" w:rsidTr="00251AA0">
        <w:trPr>
          <w:trHeight w:val="1167"/>
        </w:trPr>
        <w:tc>
          <w:tcPr>
            <w:tcW w:w="682" w:type="dxa"/>
            <w:shd w:val="clear" w:color="auto" w:fill="F5F5F5"/>
          </w:tcPr>
          <w:p w14:paraId="5815DA89" w14:textId="77777777" w:rsidR="00022699" w:rsidRPr="002B34FC" w:rsidRDefault="00022699" w:rsidP="00251AA0">
            <w:pPr>
              <w:pStyle w:val="TableParagraph"/>
              <w:ind w:left="0" w:right="73"/>
              <w:jc w:val="right"/>
              <w:rPr>
                <w:lang w:val="en-CA"/>
              </w:rPr>
            </w:pPr>
            <w:r w:rsidRPr="002B34FC">
              <w:rPr>
                <w:spacing w:val="-10"/>
                <w:w w:val="105"/>
                <w:lang w:val="en-CA"/>
              </w:rPr>
              <w:t>3</w:t>
            </w:r>
          </w:p>
        </w:tc>
        <w:tc>
          <w:tcPr>
            <w:tcW w:w="3402" w:type="dxa"/>
            <w:shd w:val="clear" w:color="auto" w:fill="F5F5F5"/>
          </w:tcPr>
          <w:p w14:paraId="596D9DDF" w14:textId="77777777" w:rsidR="00022699" w:rsidRPr="00543F8C" w:rsidRDefault="00022699" w:rsidP="00251AA0">
            <w:pPr>
              <w:pStyle w:val="TableParagraph"/>
              <w:spacing w:line="292" w:lineRule="auto"/>
              <w:ind w:right="71"/>
              <w:rPr>
                <w:spacing w:val="-2"/>
                <w:lang w:val="fr-CA"/>
              </w:rPr>
            </w:pPr>
            <w:hyperlink r:id="rId12" w:history="1">
              <w:r w:rsidRPr="004B6465">
                <w:rPr>
                  <w:rStyle w:val="Hyperlink"/>
                  <w:spacing w:val="-2"/>
                  <w:lang w:val="fr-CA"/>
                </w:rPr>
                <w:t>VR</w:t>
              </w:r>
              <w:r w:rsidRPr="004B6465">
                <w:rPr>
                  <w:rStyle w:val="Hyperlink"/>
                  <w:spacing w:val="-12"/>
                  <w:lang w:val="fr-CA"/>
                </w:rPr>
                <w:t xml:space="preserve"> </w:t>
              </w:r>
              <w:proofErr w:type="spellStart"/>
              <w:r w:rsidRPr="004B6465">
                <w:rPr>
                  <w:rStyle w:val="Hyperlink"/>
                  <w:spacing w:val="-2"/>
                  <w:lang w:val="fr-CA"/>
                </w:rPr>
                <w:t>Goggles</w:t>
              </w:r>
              <w:proofErr w:type="spellEnd"/>
              <w:r w:rsidRPr="004B6465">
                <w:rPr>
                  <w:rStyle w:val="Hyperlink"/>
                  <w:spacing w:val="-12"/>
                  <w:lang w:val="fr-CA"/>
                </w:rPr>
                <w:t xml:space="preserve"> </w:t>
              </w:r>
              <w:r w:rsidRPr="004B6465">
                <w:rPr>
                  <w:rStyle w:val="Hyperlink"/>
                  <w:spacing w:val="-2"/>
                  <w:lang w:val="fr-CA"/>
                </w:rPr>
                <w:t>–</w:t>
              </w:r>
              <w:r w:rsidRPr="004B6465">
                <w:rPr>
                  <w:rStyle w:val="Hyperlink"/>
                  <w:spacing w:val="-12"/>
                  <w:lang w:val="fr-CA"/>
                </w:rPr>
                <w:t xml:space="preserve"> </w:t>
              </w:r>
              <w:r w:rsidRPr="004B6465">
                <w:rPr>
                  <w:rStyle w:val="Hyperlink"/>
                  <w:spacing w:val="-2"/>
                  <w:lang w:val="fr-CA"/>
                </w:rPr>
                <w:t xml:space="preserve">Future </w:t>
              </w:r>
              <w:proofErr w:type="spellStart"/>
              <w:r w:rsidRPr="004B6465">
                <w:rPr>
                  <w:rStyle w:val="Hyperlink"/>
                  <w:spacing w:val="-2"/>
                  <w:lang w:val="fr-CA"/>
                </w:rPr>
                <w:t>Worldbuilding</w:t>
              </w:r>
              <w:proofErr w:type="spellEnd"/>
            </w:hyperlink>
          </w:p>
          <w:p w14:paraId="5D4E67A0" w14:textId="77777777" w:rsidR="00022699" w:rsidRPr="00543F8C" w:rsidRDefault="00022699" w:rsidP="00251AA0">
            <w:pPr>
              <w:pStyle w:val="TableParagraph"/>
              <w:spacing w:line="292" w:lineRule="auto"/>
              <w:ind w:right="71"/>
              <w:rPr>
                <w:lang w:val="fr-CA"/>
              </w:rPr>
            </w:pPr>
            <w:hyperlink r:id="rId13" w:history="1">
              <w:r w:rsidRPr="004B507B">
                <w:rPr>
                  <w:rStyle w:val="Hyperlink"/>
                  <w:lang w:val="fr-CA"/>
                </w:rPr>
                <w:t>https://www.etfo.ca/news-publications/publications/posters-black-history-month/3-vr-goggles-future-worldbuilding</w:t>
              </w:r>
            </w:hyperlink>
            <w:r>
              <w:rPr>
                <w:lang w:val="fr-CA"/>
              </w:rPr>
              <w:t xml:space="preserve"> </w:t>
            </w:r>
          </w:p>
        </w:tc>
        <w:tc>
          <w:tcPr>
            <w:tcW w:w="5270" w:type="dxa"/>
            <w:shd w:val="clear" w:color="auto" w:fill="F5F5F5"/>
          </w:tcPr>
          <w:p w14:paraId="23EA4962" w14:textId="77777777" w:rsidR="00022699" w:rsidRPr="002B34FC" w:rsidRDefault="00022699" w:rsidP="00251AA0">
            <w:pPr>
              <w:pStyle w:val="TableParagraph"/>
              <w:spacing w:line="292" w:lineRule="auto"/>
              <w:ind w:right="71"/>
              <w:rPr>
                <w:lang w:val="en-CA"/>
              </w:rPr>
            </w:pPr>
            <w:r w:rsidRPr="002B34FC">
              <w:rPr>
                <w:lang w:val="en-CA"/>
              </w:rPr>
              <w:t>The child wearing</w:t>
            </w:r>
            <w:r w:rsidRPr="002B34FC">
              <w:rPr>
                <w:spacing w:val="-3"/>
                <w:lang w:val="en-CA"/>
              </w:rPr>
              <w:t xml:space="preserve"> </w:t>
            </w:r>
            <w:r>
              <w:rPr>
                <w:lang w:val="en-CA"/>
              </w:rPr>
              <w:t>v</w:t>
            </w:r>
            <w:r w:rsidRPr="002B34FC">
              <w:rPr>
                <w:lang w:val="en-CA"/>
              </w:rPr>
              <w:t xml:space="preserve">irtual </w:t>
            </w:r>
            <w:r>
              <w:rPr>
                <w:lang w:val="en-CA"/>
              </w:rPr>
              <w:t>r</w:t>
            </w:r>
            <w:r w:rsidRPr="002B34FC">
              <w:rPr>
                <w:lang w:val="en-CA"/>
              </w:rPr>
              <w:t xml:space="preserve">eality goggles represents </w:t>
            </w:r>
            <w:r w:rsidRPr="002B34FC">
              <w:rPr>
                <w:w w:val="105"/>
                <w:lang w:val="en-CA"/>
              </w:rPr>
              <w:t xml:space="preserve">imagination, innovation, and </w:t>
            </w:r>
            <w:r w:rsidRPr="002B34FC">
              <w:rPr>
                <w:spacing w:val="-2"/>
                <w:w w:val="105"/>
                <w:lang w:val="en-CA"/>
              </w:rPr>
              <w:t>new</w:t>
            </w:r>
            <w:r w:rsidRPr="002B34FC">
              <w:rPr>
                <w:spacing w:val="-13"/>
                <w:w w:val="105"/>
                <w:lang w:val="en-CA"/>
              </w:rPr>
              <w:t xml:space="preserve"> </w:t>
            </w:r>
            <w:r w:rsidRPr="002B34FC">
              <w:rPr>
                <w:spacing w:val="-2"/>
                <w:w w:val="105"/>
                <w:lang w:val="en-CA"/>
              </w:rPr>
              <w:t>ways</w:t>
            </w:r>
            <w:r w:rsidRPr="002B34FC">
              <w:rPr>
                <w:spacing w:val="-13"/>
                <w:w w:val="105"/>
                <w:lang w:val="en-CA"/>
              </w:rPr>
              <w:t xml:space="preserve"> </w:t>
            </w:r>
            <w:r w:rsidRPr="002B34FC">
              <w:rPr>
                <w:spacing w:val="-2"/>
                <w:w w:val="105"/>
                <w:lang w:val="en-CA"/>
              </w:rPr>
              <w:t>of</w:t>
            </w:r>
            <w:r w:rsidRPr="002B34FC">
              <w:rPr>
                <w:spacing w:val="-12"/>
                <w:w w:val="105"/>
                <w:lang w:val="en-CA"/>
              </w:rPr>
              <w:t xml:space="preserve"> </w:t>
            </w:r>
            <w:r w:rsidRPr="002B34FC">
              <w:rPr>
                <w:spacing w:val="-2"/>
                <w:w w:val="105"/>
                <w:lang w:val="en-CA"/>
              </w:rPr>
              <w:t>seeing.</w:t>
            </w:r>
            <w:r w:rsidRPr="002B34FC">
              <w:rPr>
                <w:spacing w:val="-19"/>
                <w:w w:val="105"/>
                <w:lang w:val="en-CA"/>
              </w:rPr>
              <w:t xml:space="preserve"> </w:t>
            </w:r>
            <w:r w:rsidRPr="002B34FC">
              <w:rPr>
                <w:spacing w:val="-2"/>
                <w:w w:val="105"/>
                <w:lang w:val="en-CA"/>
              </w:rPr>
              <w:t>A</w:t>
            </w:r>
            <w:r w:rsidRPr="002B34FC">
              <w:rPr>
                <w:spacing w:val="-13"/>
                <w:w w:val="105"/>
                <w:lang w:val="en-CA"/>
              </w:rPr>
              <w:t xml:space="preserve"> </w:t>
            </w:r>
            <w:r w:rsidRPr="002B34FC">
              <w:rPr>
                <w:spacing w:val="-2"/>
                <w:w w:val="105"/>
                <w:lang w:val="en-CA"/>
              </w:rPr>
              <w:t>symbol</w:t>
            </w:r>
            <w:r w:rsidRPr="002B34FC">
              <w:rPr>
                <w:spacing w:val="-12"/>
                <w:w w:val="105"/>
                <w:lang w:val="en-CA"/>
              </w:rPr>
              <w:t xml:space="preserve"> </w:t>
            </w:r>
            <w:r w:rsidRPr="002B34FC">
              <w:rPr>
                <w:spacing w:val="-2"/>
                <w:w w:val="105"/>
                <w:lang w:val="en-CA"/>
              </w:rPr>
              <w:t xml:space="preserve">of </w:t>
            </w:r>
            <w:r w:rsidRPr="002B34FC">
              <w:rPr>
                <w:w w:val="105"/>
                <w:lang w:val="en-CA"/>
              </w:rPr>
              <w:t>worldbuilding and the next generation shaping the future.</w:t>
            </w:r>
          </w:p>
        </w:tc>
      </w:tr>
      <w:tr w:rsidR="00022699" w:rsidRPr="002B34FC" w14:paraId="5F7333D6" w14:textId="77777777" w:rsidTr="00251AA0">
        <w:trPr>
          <w:trHeight w:val="1167"/>
        </w:trPr>
        <w:tc>
          <w:tcPr>
            <w:tcW w:w="682" w:type="dxa"/>
          </w:tcPr>
          <w:p w14:paraId="26C0D69D" w14:textId="77777777" w:rsidR="00022699" w:rsidRPr="002B34FC" w:rsidRDefault="00022699" w:rsidP="00251AA0">
            <w:pPr>
              <w:pStyle w:val="TableParagraph"/>
              <w:ind w:left="0" w:right="73"/>
              <w:jc w:val="right"/>
              <w:rPr>
                <w:spacing w:val="-10"/>
                <w:w w:val="105"/>
                <w:lang w:val="en-CA"/>
              </w:rPr>
            </w:pPr>
          </w:p>
        </w:tc>
        <w:tc>
          <w:tcPr>
            <w:tcW w:w="3402" w:type="dxa"/>
          </w:tcPr>
          <w:p w14:paraId="4EF5FA9C" w14:textId="77777777" w:rsidR="00022699" w:rsidRPr="002B34FC" w:rsidRDefault="00022699" w:rsidP="00251AA0">
            <w:pPr>
              <w:pStyle w:val="TableParagraph"/>
              <w:spacing w:line="292" w:lineRule="auto"/>
              <w:ind w:right="71"/>
              <w:rPr>
                <w:spacing w:val="-2"/>
                <w:lang w:val="en-CA"/>
              </w:rPr>
            </w:pPr>
            <w:r w:rsidRPr="002B34FC">
              <w:rPr>
                <w:spacing w:val="-2"/>
                <w:lang w:val="en-CA"/>
              </w:rPr>
              <w:t xml:space="preserve">Future Technology </w:t>
            </w:r>
          </w:p>
        </w:tc>
        <w:tc>
          <w:tcPr>
            <w:tcW w:w="5270" w:type="dxa"/>
          </w:tcPr>
          <w:p w14:paraId="4D9C07A4" w14:textId="77777777" w:rsidR="00022699" w:rsidRPr="002B34FC" w:rsidRDefault="00022699" w:rsidP="00251AA0">
            <w:pPr>
              <w:pStyle w:val="TableParagraph"/>
              <w:spacing w:line="292" w:lineRule="auto"/>
              <w:ind w:right="71"/>
              <w:rPr>
                <w:lang w:val="en-CA"/>
              </w:rPr>
            </w:pPr>
            <w:r w:rsidRPr="002B34FC">
              <w:rPr>
                <w:lang w:val="en-CA"/>
              </w:rPr>
              <w:t>Creative Writing Task</w:t>
            </w:r>
          </w:p>
          <w:p w14:paraId="75DDF7AA" w14:textId="77777777" w:rsidR="00022699" w:rsidRPr="002B34FC" w:rsidRDefault="00022699" w:rsidP="00022699">
            <w:pPr>
              <w:pStyle w:val="TableParagraph"/>
              <w:numPr>
                <w:ilvl w:val="0"/>
                <w:numId w:val="4"/>
              </w:numPr>
              <w:spacing w:before="97" w:afterAutospacing="0" w:line="292" w:lineRule="auto"/>
              <w:ind w:right="71"/>
              <w:outlineLvl w:val="9"/>
              <w:rPr>
                <w:lang w:val="en-CA"/>
              </w:rPr>
            </w:pPr>
            <w:r w:rsidRPr="002B34FC">
              <w:rPr>
                <w:lang w:val="en-CA"/>
              </w:rPr>
              <w:t>What do you think the young man is seeing through his goggles? Describe the future that you would love to imagine for yourself and society through the VR goggles.</w:t>
            </w:r>
          </w:p>
        </w:tc>
      </w:tr>
      <w:tr w:rsidR="00022699" w:rsidRPr="002B34FC" w14:paraId="6EB1D1F3" w14:textId="77777777" w:rsidTr="00251AA0">
        <w:trPr>
          <w:trHeight w:val="1677"/>
        </w:trPr>
        <w:tc>
          <w:tcPr>
            <w:tcW w:w="682" w:type="dxa"/>
          </w:tcPr>
          <w:p w14:paraId="619874FA" w14:textId="77777777" w:rsidR="00022699" w:rsidRPr="002B34FC" w:rsidRDefault="00022699" w:rsidP="00251AA0">
            <w:pPr>
              <w:pStyle w:val="TableParagraph"/>
              <w:ind w:left="0" w:right="73"/>
              <w:jc w:val="right"/>
              <w:rPr>
                <w:lang w:val="en-CA"/>
              </w:rPr>
            </w:pPr>
            <w:r w:rsidRPr="002B34FC">
              <w:rPr>
                <w:spacing w:val="-10"/>
                <w:w w:val="105"/>
                <w:lang w:val="en-CA"/>
              </w:rPr>
              <w:t>4</w:t>
            </w:r>
          </w:p>
        </w:tc>
        <w:tc>
          <w:tcPr>
            <w:tcW w:w="3402" w:type="dxa"/>
          </w:tcPr>
          <w:p w14:paraId="30CC8BAA" w14:textId="77777777" w:rsidR="00022699" w:rsidRPr="002B34FC" w:rsidRDefault="00022699" w:rsidP="00251AA0">
            <w:pPr>
              <w:pStyle w:val="TableParagraph"/>
              <w:rPr>
                <w:spacing w:val="-2"/>
                <w:lang w:val="en-CA"/>
              </w:rPr>
            </w:pPr>
            <w:hyperlink r:id="rId14" w:history="1">
              <w:r w:rsidRPr="004B6465">
                <w:rPr>
                  <w:rStyle w:val="Hyperlink"/>
                  <w:lang w:val="en-CA"/>
                </w:rPr>
                <w:t>Henson</w:t>
              </w:r>
              <w:r w:rsidRPr="004B6465">
                <w:rPr>
                  <w:rStyle w:val="Hyperlink"/>
                  <w:spacing w:val="-8"/>
                  <w:lang w:val="en-CA"/>
                </w:rPr>
                <w:t xml:space="preserve"> </w:t>
              </w:r>
              <w:r w:rsidRPr="004B6465">
                <w:rPr>
                  <w:rStyle w:val="Hyperlink"/>
                  <w:lang w:val="en-CA"/>
                </w:rPr>
                <w:t>Patch</w:t>
              </w:r>
              <w:r w:rsidRPr="004B6465">
                <w:rPr>
                  <w:rStyle w:val="Hyperlink"/>
                  <w:spacing w:val="-7"/>
                  <w:lang w:val="en-CA"/>
                </w:rPr>
                <w:t xml:space="preserve"> </w:t>
              </w:r>
              <w:r w:rsidRPr="004B6465">
                <w:rPr>
                  <w:rStyle w:val="Hyperlink"/>
                  <w:lang w:val="en-CA"/>
                </w:rPr>
                <w:t>&amp;</w:t>
              </w:r>
              <w:r w:rsidRPr="004B6465">
                <w:rPr>
                  <w:rStyle w:val="Hyperlink"/>
                  <w:spacing w:val="-7"/>
                  <w:lang w:val="en-CA"/>
                </w:rPr>
                <w:t xml:space="preserve"> </w:t>
              </w:r>
              <w:r w:rsidRPr="004B6465">
                <w:rPr>
                  <w:rStyle w:val="Hyperlink"/>
                  <w:spacing w:val="-2"/>
                  <w:lang w:val="en-CA"/>
                </w:rPr>
                <w:t>Microphone</w:t>
              </w:r>
            </w:hyperlink>
          </w:p>
          <w:p w14:paraId="3216C15D" w14:textId="77777777" w:rsidR="00022699" w:rsidRPr="002B34FC" w:rsidRDefault="00022699" w:rsidP="00251AA0">
            <w:pPr>
              <w:pStyle w:val="TableParagraph"/>
              <w:rPr>
                <w:spacing w:val="-8"/>
                <w:lang w:val="en-CA"/>
              </w:rPr>
            </w:pPr>
            <w:hyperlink r:id="rId15" w:history="1">
              <w:r w:rsidRPr="004B507B">
                <w:rPr>
                  <w:rStyle w:val="Hyperlink"/>
                  <w:spacing w:val="-8"/>
                  <w:lang w:val="en-CA"/>
                </w:rPr>
                <w:t>https://www.etfo.ca/news-publications/publications/posters-black-history-month/4-henson-patch-microphone</w:t>
              </w:r>
            </w:hyperlink>
            <w:r>
              <w:rPr>
                <w:spacing w:val="-8"/>
                <w:lang w:val="en-CA"/>
              </w:rPr>
              <w:t xml:space="preserve"> </w:t>
            </w:r>
          </w:p>
        </w:tc>
        <w:tc>
          <w:tcPr>
            <w:tcW w:w="5270" w:type="dxa"/>
          </w:tcPr>
          <w:p w14:paraId="2E04E700" w14:textId="77777777" w:rsidR="00022699" w:rsidRPr="002B34FC" w:rsidRDefault="00022699" w:rsidP="00251AA0">
            <w:pPr>
              <w:pStyle w:val="TableParagraph"/>
              <w:spacing w:line="292" w:lineRule="auto"/>
              <w:ind w:right="167"/>
              <w:rPr>
                <w:rFonts w:ascii="Arial"/>
                <w:b/>
                <w:lang w:val="en-CA"/>
              </w:rPr>
            </w:pPr>
            <w:r w:rsidRPr="002B34FC">
              <w:rPr>
                <w:w w:val="105"/>
                <w:lang w:val="en-CA"/>
              </w:rPr>
              <w:t xml:space="preserve">A reference to </w:t>
            </w:r>
            <w:hyperlink r:id="rId16" w:history="1">
              <w:r w:rsidRPr="002B34FC">
                <w:rPr>
                  <w:rStyle w:val="Hyperlink"/>
                  <w:w w:val="105"/>
                  <w:lang w:val="en-CA"/>
                </w:rPr>
                <w:t>Josiah Henson</w:t>
              </w:r>
            </w:hyperlink>
            <w:r w:rsidRPr="002B34FC">
              <w:rPr>
                <w:w w:val="105"/>
                <w:lang w:val="en-CA"/>
              </w:rPr>
              <w:t xml:space="preserve"> and</w:t>
            </w:r>
            <w:r w:rsidRPr="002B34FC">
              <w:rPr>
                <w:spacing w:val="-15"/>
                <w:w w:val="105"/>
                <w:lang w:val="en-CA"/>
              </w:rPr>
              <w:t xml:space="preserve"> </w:t>
            </w:r>
            <w:r w:rsidRPr="002B34FC">
              <w:rPr>
                <w:w w:val="105"/>
                <w:lang w:val="en-CA"/>
              </w:rPr>
              <w:t>the</w:t>
            </w:r>
            <w:r w:rsidRPr="002B34FC">
              <w:rPr>
                <w:spacing w:val="-15"/>
                <w:w w:val="105"/>
                <w:lang w:val="en-CA"/>
              </w:rPr>
              <w:t xml:space="preserve"> </w:t>
            </w:r>
            <w:r w:rsidRPr="002B34FC">
              <w:rPr>
                <w:w w:val="105"/>
                <w:lang w:val="en-CA"/>
              </w:rPr>
              <w:t>generations</w:t>
            </w:r>
            <w:r w:rsidRPr="002B34FC">
              <w:rPr>
                <w:spacing w:val="-14"/>
                <w:w w:val="105"/>
                <w:lang w:val="en-CA"/>
              </w:rPr>
              <w:t xml:space="preserve"> </w:t>
            </w:r>
            <w:r w:rsidRPr="002B34FC">
              <w:rPr>
                <w:w w:val="105"/>
                <w:lang w:val="en-CA"/>
              </w:rPr>
              <w:t>connected to the Henson legacy of liberation.</w:t>
            </w:r>
            <w:r w:rsidRPr="002B34FC">
              <w:rPr>
                <w:spacing w:val="-13"/>
                <w:w w:val="105"/>
                <w:lang w:val="en-CA"/>
              </w:rPr>
              <w:t xml:space="preserve"> </w:t>
            </w:r>
            <w:r w:rsidRPr="002B34FC">
              <w:rPr>
                <w:w w:val="105"/>
                <w:lang w:val="en-CA"/>
              </w:rPr>
              <w:t>Symbolizes</w:t>
            </w:r>
            <w:r w:rsidRPr="002B34FC">
              <w:rPr>
                <w:spacing w:val="-7"/>
                <w:w w:val="105"/>
                <w:lang w:val="en-CA"/>
              </w:rPr>
              <w:t xml:space="preserve"> </w:t>
            </w:r>
            <w:r w:rsidRPr="002B34FC">
              <w:rPr>
                <w:w w:val="105"/>
                <w:lang w:val="en-CA"/>
              </w:rPr>
              <w:t>lineage, memory, and return.</w:t>
            </w:r>
          </w:p>
          <w:p w14:paraId="0D1EB927" w14:textId="77777777" w:rsidR="00022699" w:rsidRPr="002B34FC" w:rsidRDefault="00022699" w:rsidP="00251AA0">
            <w:pPr>
              <w:pStyle w:val="TableParagraph"/>
              <w:spacing w:before="1" w:line="292" w:lineRule="auto"/>
              <w:ind w:right="169"/>
              <w:rPr>
                <w:lang w:val="en-CA"/>
              </w:rPr>
            </w:pPr>
            <w:r w:rsidRPr="002B34FC">
              <w:rPr>
                <w:w w:val="105"/>
                <w:lang w:val="en-CA"/>
              </w:rPr>
              <w:t>The microphone</w:t>
            </w:r>
            <w:r w:rsidRPr="002B34FC">
              <w:rPr>
                <w:spacing w:val="-2"/>
                <w:w w:val="105"/>
                <w:lang w:val="en-CA"/>
              </w:rPr>
              <w:t xml:space="preserve"> </w:t>
            </w:r>
            <w:r w:rsidRPr="002B34FC">
              <w:rPr>
                <w:w w:val="105"/>
                <w:lang w:val="en-CA"/>
              </w:rPr>
              <w:t xml:space="preserve">connects to </w:t>
            </w:r>
            <w:r>
              <w:rPr>
                <w:w w:val="105"/>
                <w:lang w:val="en-CA"/>
              </w:rPr>
              <w:t>the boy to</w:t>
            </w:r>
            <w:r w:rsidRPr="002B34FC">
              <w:rPr>
                <w:spacing w:val="-2"/>
                <w:w w:val="105"/>
                <w:lang w:val="en-CA"/>
              </w:rPr>
              <w:t xml:space="preserve"> </w:t>
            </w:r>
            <w:r w:rsidRPr="002B34FC">
              <w:rPr>
                <w:w w:val="105"/>
                <w:lang w:val="en-CA"/>
              </w:rPr>
              <w:t xml:space="preserve">being a future griot, (West African storyteller, memory-keeper, historian). As a griot, he also represents being the voice of his </w:t>
            </w:r>
            <w:r w:rsidRPr="002B34FC">
              <w:rPr>
                <w:spacing w:val="-2"/>
                <w:w w:val="105"/>
                <w:lang w:val="en-CA"/>
              </w:rPr>
              <w:t>generation.</w:t>
            </w:r>
          </w:p>
        </w:tc>
      </w:tr>
      <w:tr w:rsidR="00022699" w:rsidRPr="002B34FC" w14:paraId="0FC82369" w14:textId="77777777" w:rsidTr="00251AA0">
        <w:trPr>
          <w:trHeight w:val="1677"/>
        </w:trPr>
        <w:tc>
          <w:tcPr>
            <w:tcW w:w="682" w:type="dxa"/>
          </w:tcPr>
          <w:p w14:paraId="36D04DBD" w14:textId="77777777" w:rsidR="00022699" w:rsidRPr="002B34FC" w:rsidRDefault="00022699" w:rsidP="00251AA0">
            <w:pPr>
              <w:pStyle w:val="TableParagraph"/>
              <w:ind w:left="0" w:right="73"/>
              <w:jc w:val="right"/>
              <w:rPr>
                <w:spacing w:val="-10"/>
                <w:w w:val="105"/>
                <w:lang w:val="en-CA"/>
              </w:rPr>
            </w:pPr>
          </w:p>
        </w:tc>
        <w:tc>
          <w:tcPr>
            <w:tcW w:w="3402" w:type="dxa"/>
          </w:tcPr>
          <w:p w14:paraId="70432C3D" w14:textId="77777777" w:rsidR="00022699" w:rsidRPr="002B34FC" w:rsidRDefault="00022699" w:rsidP="00251AA0">
            <w:pPr>
              <w:pStyle w:val="TableParagraph"/>
              <w:rPr>
                <w:lang w:val="en-CA"/>
              </w:rPr>
            </w:pPr>
            <w:r w:rsidRPr="002B34FC">
              <w:rPr>
                <w:lang w:val="en-CA"/>
              </w:rPr>
              <w:t>Henson: One name and two Black Canadian heroes</w:t>
            </w:r>
          </w:p>
        </w:tc>
        <w:tc>
          <w:tcPr>
            <w:tcW w:w="5270" w:type="dxa"/>
          </w:tcPr>
          <w:p w14:paraId="5C052588" w14:textId="77777777" w:rsidR="00022699" w:rsidRPr="002B34FC" w:rsidRDefault="00022699" w:rsidP="00022699">
            <w:pPr>
              <w:pStyle w:val="TableParagraph"/>
              <w:numPr>
                <w:ilvl w:val="0"/>
                <w:numId w:val="5"/>
              </w:numPr>
              <w:spacing w:before="97" w:afterAutospacing="0" w:line="292" w:lineRule="auto"/>
              <w:ind w:right="167"/>
              <w:outlineLvl w:val="9"/>
              <w:rPr>
                <w:w w:val="105"/>
                <w:lang w:val="en-CA"/>
              </w:rPr>
            </w:pPr>
            <w:r w:rsidRPr="002B34FC">
              <w:rPr>
                <w:w w:val="105"/>
                <w:lang w:val="en-CA"/>
              </w:rPr>
              <w:t>Research Josiah Henson. Create a Venn diagram between him and Harriet Tubman.</w:t>
            </w:r>
          </w:p>
          <w:p w14:paraId="4C7DB888" w14:textId="77777777" w:rsidR="00022699" w:rsidRPr="002B34FC" w:rsidRDefault="00022699" w:rsidP="00022699">
            <w:pPr>
              <w:pStyle w:val="TableParagraph"/>
              <w:numPr>
                <w:ilvl w:val="0"/>
                <w:numId w:val="5"/>
              </w:numPr>
              <w:spacing w:before="97" w:afterAutospacing="0" w:line="292" w:lineRule="auto"/>
              <w:ind w:right="167"/>
              <w:outlineLvl w:val="9"/>
              <w:rPr>
                <w:w w:val="105"/>
                <w:lang w:val="en-CA"/>
              </w:rPr>
            </w:pPr>
            <w:r w:rsidRPr="002B34FC">
              <w:rPr>
                <w:w w:val="105"/>
                <w:lang w:val="en-CA"/>
              </w:rPr>
              <w:t>Aside from the experiences that parallel Harriet Tubman, complete a short biography on Josiah Henson.</w:t>
            </w:r>
          </w:p>
          <w:p w14:paraId="0E1D295A" w14:textId="77777777" w:rsidR="00022699" w:rsidRPr="002B34FC" w:rsidRDefault="00022699" w:rsidP="00251AA0">
            <w:pPr>
              <w:pStyle w:val="TableParagraph"/>
              <w:spacing w:before="97" w:afterAutospacing="0" w:line="292" w:lineRule="auto"/>
              <w:ind w:left="441" w:right="167"/>
              <w:outlineLvl w:val="9"/>
              <w:rPr>
                <w:w w:val="105"/>
                <w:lang w:val="en-CA"/>
              </w:rPr>
            </w:pPr>
          </w:p>
        </w:tc>
      </w:tr>
      <w:tr w:rsidR="00022699" w:rsidRPr="002B34FC" w14:paraId="0D632A8B" w14:textId="77777777" w:rsidTr="00251AA0">
        <w:trPr>
          <w:trHeight w:val="699"/>
        </w:trPr>
        <w:tc>
          <w:tcPr>
            <w:tcW w:w="682" w:type="dxa"/>
            <w:shd w:val="clear" w:color="auto" w:fill="F5F5F5"/>
          </w:tcPr>
          <w:p w14:paraId="0C033216" w14:textId="77777777" w:rsidR="00022699" w:rsidRPr="002B34FC" w:rsidRDefault="00022699" w:rsidP="00251AA0">
            <w:pPr>
              <w:pStyle w:val="TableParagraph"/>
              <w:ind w:left="0" w:right="73"/>
              <w:jc w:val="right"/>
              <w:rPr>
                <w:lang w:val="en-CA"/>
              </w:rPr>
            </w:pPr>
            <w:r w:rsidRPr="002B34FC">
              <w:rPr>
                <w:spacing w:val="-10"/>
                <w:w w:val="105"/>
                <w:lang w:val="en-CA"/>
              </w:rPr>
              <w:t>5</w:t>
            </w:r>
          </w:p>
        </w:tc>
        <w:tc>
          <w:tcPr>
            <w:tcW w:w="3402" w:type="dxa"/>
            <w:shd w:val="clear" w:color="auto" w:fill="F5F5F5"/>
          </w:tcPr>
          <w:p w14:paraId="71A53FA5" w14:textId="77777777" w:rsidR="00022699" w:rsidRPr="00543F8C" w:rsidRDefault="00022699" w:rsidP="00251AA0">
            <w:pPr>
              <w:pStyle w:val="TableParagraph"/>
              <w:rPr>
                <w:lang w:val="fr-CA"/>
              </w:rPr>
            </w:pPr>
            <w:hyperlink r:id="rId17" w:history="1">
              <w:r w:rsidRPr="0057635E">
                <w:rPr>
                  <w:rStyle w:val="Hyperlink"/>
                  <w:lang w:val="fr-CA"/>
                </w:rPr>
                <w:t>Ankara</w:t>
              </w:r>
              <w:r w:rsidRPr="0057635E">
                <w:rPr>
                  <w:rStyle w:val="Hyperlink"/>
                  <w:spacing w:val="-6"/>
                  <w:lang w:val="fr-CA"/>
                </w:rPr>
                <w:t xml:space="preserve"> </w:t>
              </w:r>
              <w:proofErr w:type="spellStart"/>
              <w:r w:rsidRPr="0057635E">
                <w:rPr>
                  <w:rStyle w:val="Hyperlink"/>
                  <w:spacing w:val="-2"/>
                  <w:lang w:val="fr-CA"/>
                </w:rPr>
                <w:t>Print</w:t>
              </w:r>
              <w:proofErr w:type="spellEnd"/>
            </w:hyperlink>
            <w:r w:rsidRPr="00543F8C">
              <w:rPr>
                <w:lang w:val="fr-CA"/>
              </w:rPr>
              <w:t xml:space="preserve"> </w:t>
            </w:r>
          </w:p>
          <w:p w14:paraId="6B878BFC" w14:textId="77777777" w:rsidR="00022699" w:rsidRPr="00543F8C" w:rsidRDefault="00022699" w:rsidP="00251AA0">
            <w:pPr>
              <w:pStyle w:val="TableParagraph"/>
              <w:rPr>
                <w:lang w:val="fr-CA"/>
              </w:rPr>
            </w:pPr>
            <w:hyperlink r:id="rId18" w:history="1">
              <w:r w:rsidRPr="004B507B">
                <w:rPr>
                  <w:rStyle w:val="Hyperlink"/>
                  <w:spacing w:val="-2"/>
                  <w:lang w:val="fr-CA"/>
                </w:rPr>
                <w:t>https://www.etfo.ca/news-publications/publications/posters-black-history-month/5-ankara-print</w:t>
              </w:r>
            </w:hyperlink>
            <w:r>
              <w:rPr>
                <w:spacing w:val="-2"/>
                <w:lang w:val="fr-CA"/>
              </w:rPr>
              <w:t xml:space="preserve"> </w:t>
            </w:r>
          </w:p>
        </w:tc>
        <w:tc>
          <w:tcPr>
            <w:tcW w:w="5270" w:type="dxa"/>
            <w:shd w:val="clear" w:color="auto" w:fill="F5F5F5"/>
          </w:tcPr>
          <w:p w14:paraId="4A1223E1" w14:textId="77777777" w:rsidR="00022699" w:rsidRPr="002B34FC" w:rsidRDefault="00022699" w:rsidP="00251AA0">
            <w:pPr>
              <w:pStyle w:val="TableParagraph"/>
              <w:spacing w:line="292" w:lineRule="auto"/>
              <w:rPr>
                <w:w w:val="105"/>
                <w:lang w:val="en-CA"/>
              </w:rPr>
            </w:pPr>
            <w:r w:rsidRPr="002B34FC">
              <w:rPr>
                <w:lang w:val="en-CA"/>
              </w:rPr>
              <w:t>Ankara</w:t>
            </w:r>
            <w:r w:rsidRPr="002B34FC">
              <w:rPr>
                <w:spacing w:val="-9"/>
                <w:lang w:val="en-CA"/>
              </w:rPr>
              <w:t xml:space="preserve"> </w:t>
            </w:r>
            <w:r w:rsidRPr="002B34FC">
              <w:rPr>
                <w:lang w:val="en-CA"/>
              </w:rPr>
              <w:t>is</w:t>
            </w:r>
            <w:r w:rsidRPr="002B34FC">
              <w:rPr>
                <w:spacing w:val="-9"/>
                <w:lang w:val="en-CA"/>
              </w:rPr>
              <w:t xml:space="preserve"> </w:t>
            </w:r>
            <w:r w:rsidRPr="002B34FC">
              <w:rPr>
                <w:lang w:val="en-CA"/>
              </w:rPr>
              <w:t>one</w:t>
            </w:r>
            <w:r w:rsidRPr="002B34FC">
              <w:rPr>
                <w:spacing w:val="-9"/>
                <w:lang w:val="en-CA"/>
              </w:rPr>
              <w:t xml:space="preserve"> </w:t>
            </w:r>
            <w:r w:rsidRPr="002B34FC">
              <w:rPr>
                <w:lang w:val="en-CA"/>
              </w:rPr>
              <w:t>of</w:t>
            </w:r>
            <w:r w:rsidRPr="002B34FC">
              <w:rPr>
                <w:spacing w:val="-7"/>
                <w:lang w:val="en-CA"/>
              </w:rPr>
              <w:t xml:space="preserve"> </w:t>
            </w:r>
            <w:r w:rsidRPr="002B34FC">
              <w:rPr>
                <w:lang w:val="en-CA"/>
              </w:rPr>
              <w:t>West</w:t>
            </w:r>
            <w:r w:rsidRPr="002B34FC">
              <w:rPr>
                <w:spacing w:val="-13"/>
                <w:lang w:val="en-CA"/>
              </w:rPr>
              <w:t xml:space="preserve"> </w:t>
            </w:r>
            <w:r w:rsidRPr="002B34FC">
              <w:rPr>
                <w:lang w:val="en-CA"/>
              </w:rPr>
              <w:t xml:space="preserve">Africa’s </w:t>
            </w:r>
            <w:r w:rsidRPr="002B34FC">
              <w:rPr>
                <w:w w:val="105"/>
                <w:lang w:val="en-CA"/>
              </w:rPr>
              <w:t>most recognizable textiles.</w:t>
            </w:r>
          </w:p>
          <w:p w14:paraId="34F746C8" w14:textId="77777777" w:rsidR="00022699" w:rsidRPr="002B34FC" w:rsidRDefault="00022699" w:rsidP="00251AA0">
            <w:pPr>
              <w:pStyle w:val="TableParagraph"/>
              <w:spacing w:line="292" w:lineRule="auto"/>
              <w:ind w:right="299"/>
              <w:rPr>
                <w:lang w:val="en-CA"/>
              </w:rPr>
            </w:pPr>
            <w:r w:rsidRPr="002B34FC">
              <w:rPr>
                <w:w w:val="105"/>
                <w:lang w:val="en-CA"/>
              </w:rPr>
              <w:t xml:space="preserve">Although originally produced by Dutch factories trying to </w:t>
            </w:r>
            <w:r w:rsidRPr="002B34FC">
              <w:rPr>
                <w:spacing w:val="-2"/>
                <w:w w:val="105"/>
                <w:lang w:val="en-CA"/>
              </w:rPr>
              <w:t>mimic</w:t>
            </w:r>
            <w:r w:rsidRPr="002B34FC">
              <w:rPr>
                <w:spacing w:val="-13"/>
                <w:w w:val="105"/>
                <w:lang w:val="en-CA"/>
              </w:rPr>
              <w:t xml:space="preserve"> </w:t>
            </w:r>
            <w:r w:rsidRPr="002B34FC">
              <w:rPr>
                <w:spacing w:val="-2"/>
                <w:w w:val="105"/>
                <w:lang w:val="en-CA"/>
              </w:rPr>
              <w:t>Indonesian</w:t>
            </w:r>
            <w:r w:rsidRPr="002B34FC">
              <w:rPr>
                <w:spacing w:val="-13"/>
                <w:w w:val="105"/>
                <w:lang w:val="en-CA"/>
              </w:rPr>
              <w:t xml:space="preserve"> </w:t>
            </w:r>
            <w:r w:rsidRPr="002B34FC">
              <w:rPr>
                <w:spacing w:val="-2"/>
                <w:w w:val="105"/>
                <w:lang w:val="en-CA"/>
              </w:rPr>
              <w:t>batik,</w:t>
            </w:r>
            <w:r w:rsidRPr="002B34FC">
              <w:rPr>
                <w:spacing w:val="-14"/>
                <w:w w:val="105"/>
                <w:lang w:val="en-CA"/>
              </w:rPr>
              <w:t xml:space="preserve"> </w:t>
            </w:r>
            <w:r w:rsidRPr="002B34FC">
              <w:rPr>
                <w:spacing w:val="-2"/>
                <w:w w:val="105"/>
                <w:lang w:val="en-CA"/>
              </w:rPr>
              <w:t>it</w:t>
            </w:r>
            <w:r w:rsidRPr="002B34FC">
              <w:rPr>
                <w:spacing w:val="-13"/>
                <w:w w:val="105"/>
                <w:lang w:val="en-CA"/>
              </w:rPr>
              <w:t xml:space="preserve"> </w:t>
            </w:r>
            <w:r w:rsidRPr="002B34FC">
              <w:rPr>
                <w:spacing w:val="-2"/>
                <w:w w:val="105"/>
                <w:lang w:val="en-CA"/>
              </w:rPr>
              <w:t xml:space="preserve">was </w:t>
            </w:r>
            <w:r w:rsidRPr="002B34FC">
              <w:rPr>
                <w:w w:val="105"/>
                <w:lang w:val="en-CA"/>
              </w:rPr>
              <w:t>rejected in Indonesia and embraced across West and Central</w:t>
            </w:r>
            <w:r w:rsidRPr="002B34FC">
              <w:rPr>
                <w:spacing w:val="-15"/>
                <w:w w:val="105"/>
                <w:lang w:val="en-CA"/>
              </w:rPr>
              <w:t xml:space="preserve"> </w:t>
            </w:r>
            <w:r w:rsidRPr="002B34FC">
              <w:rPr>
                <w:w w:val="105"/>
                <w:lang w:val="en-CA"/>
              </w:rPr>
              <w:t>Africa</w:t>
            </w:r>
            <w:r w:rsidRPr="002B34FC">
              <w:rPr>
                <w:spacing w:val="-15"/>
                <w:w w:val="105"/>
                <w:lang w:val="en-CA"/>
              </w:rPr>
              <w:t xml:space="preserve"> </w:t>
            </w:r>
            <w:r w:rsidRPr="002B34FC">
              <w:rPr>
                <w:w w:val="105"/>
                <w:lang w:val="en-CA"/>
              </w:rPr>
              <w:t>instead.</w:t>
            </w:r>
            <w:r w:rsidRPr="002B34FC">
              <w:rPr>
                <w:spacing w:val="-19"/>
                <w:w w:val="105"/>
                <w:lang w:val="en-CA"/>
              </w:rPr>
              <w:t xml:space="preserve"> </w:t>
            </w:r>
            <w:r w:rsidRPr="002B34FC">
              <w:rPr>
                <w:w w:val="105"/>
                <w:lang w:val="en-CA"/>
              </w:rPr>
              <w:t>There, communities</w:t>
            </w:r>
            <w:r w:rsidRPr="002B34FC">
              <w:rPr>
                <w:spacing w:val="-14"/>
                <w:w w:val="105"/>
                <w:lang w:val="en-CA"/>
              </w:rPr>
              <w:t xml:space="preserve"> </w:t>
            </w:r>
            <w:r w:rsidRPr="002B34FC">
              <w:rPr>
                <w:w w:val="105"/>
                <w:lang w:val="en-CA"/>
              </w:rPr>
              <w:t>claimed</w:t>
            </w:r>
            <w:r w:rsidRPr="002B34FC">
              <w:rPr>
                <w:spacing w:val="-14"/>
                <w:w w:val="105"/>
                <w:lang w:val="en-CA"/>
              </w:rPr>
              <w:t xml:space="preserve"> </w:t>
            </w:r>
            <w:r w:rsidRPr="002B34FC">
              <w:rPr>
                <w:w w:val="105"/>
                <w:lang w:val="en-CA"/>
              </w:rPr>
              <w:t>it</w:t>
            </w:r>
            <w:r w:rsidRPr="002B34FC">
              <w:rPr>
                <w:spacing w:val="-14"/>
                <w:w w:val="105"/>
                <w:lang w:val="en-CA"/>
              </w:rPr>
              <w:t xml:space="preserve"> </w:t>
            </w:r>
            <w:r w:rsidRPr="002B34FC">
              <w:rPr>
                <w:w w:val="105"/>
                <w:lang w:val="en-CA"/>
              </w:rPr>
              <w:t xml:space="preserve">and shaped it into a fabric of identity, pride, politics, and </w:t>
            </w:r>
            <w:r w:rsidRPr="002B34FC">
              <w:rPr>
                <w:spacing w:val="-2"/>
                <w:w w:val="105"/>
                <w:lang w:val="en-CA"/>
              </w:rPr>
              <w:t>celebration.</w:t>
            </w:r>
          </w:p>
        </w:tc>
      </w:tr>
      <w:tr w:rsidR="00022699" w:rsidRPr="002B34FC" w14:paraId="799BEF8E" w14:textId="77777777" w:rsidTr="00251AA0">
        <w:trPr>
          <w:trHeight w:val="841"/>
        </w:trPr>
        <w:tc>
          <w:tcPr>
            <w:tcW w:w="682" w:type="dxa"/>
          </w:tcPr>
          <w:p w14:paraId="3063DFB4" w14:textId="77777777" w:rsidR="00022699" w:rsidRPr="002B34FC" w:rsidRDefault="00022699" w:rsidP="00251AA0">
            <w:pPr>
              <w:pStyle w:val="TableParagraph"/>
              <w:ind w:left="0" w:right="73"/>
              <w:jc w:val="right"/>
              <w:rPr>
                <w:spacing w:val="-10"/>
                <w:w w:val="105"/>
                <w:lang w:val="en-CA"/>
              </w:rPr>
            </w:pPr>
          </w:p>
        </w:tc>
        <w:tc>
          <w:tcPr>
            <w:tcW w:w="3402" w:type="dxa"/>
          </w:tcPr>
          <w:p w14:paraId="0289C1A1" w14:textId="77777777" w:rsidR="00022699" w:rsidRPr="002B34FC" w:rsidRDefault="00022699" w:rsidP="00251AA0">
            <w:pPr>
              <w:pStyle w:val="TableParagraph"/>
              <w:rPr>
                <w:lang w:val="en-CA"/>
              </w:rPr>
            </w:pPr>
            <w:r w:rsidRPr="002B34FC">
              <w:rPr>
                <w:lang w:val="en-CA"/>
              </w:rPr>
              <w:t>West African Print and fashion</w:t>
            </w:r>
          </w:p>
        </w:tc>
        <w:tc>
          <w:tcPr>
            <w:tcW w:w="5270" w:type="dxa"/>
          </w:tcPr>
          <w:p w14:paraId="79D5EAAB" w14:textId="77777777" w:rsidR="00022699" w:rsidRPr="002B34FC" w:rsidRDefault="00022699" w:rsidP="00251AA0">
            <w:pPr>
              <w:pStyle w:val="TableParagraph"/>
              <w:spacing w:line="292" w:lineRule="auto"/>
              <w:rPr>
                <w:lang w:val="en-CA"/>
              </w:rPr>
            </w:pPr>
            <w:r>
              <w:rPr>
                <w:lang w:val="en-CA"/>
              </w:rPr>
              <w:t xml:space="preserve">The </w:t>
            </w:r>
            <w:r w:rsidRPr="002B34FC">
              <w:rPr>
                <w:lang w:val="en-CA"/>
              </w:rPr>
              <w:t xml:space="preserve">Ankara </w:t>
            </w:r>
            <w:r>
              <w:rPr>
                <w:lang w:val="en-CA"/>
              </w:rPr>
              <w:t>p</w:t>
            </w:r>
            <w:r w:rsidRPr="002B34FC">
              <w:rPr>
                <w:lang w:val="en-CA"/>
              </w:rPr>
              <w:t>rint represents a fascinating progression of the effects of colonization. While the Dutch were in West Africa to exploit the area, their print</w:t>
            </w:r>
            <w:r>
              <w:rPr>
                <w:lang w:val="en-CA"/>
              </w:rPr>
              <w:t xml:space="preserve">, </w:t>
            </w:r>
            <w:r w:rsidRPr="002B34FC">
              <w:rPr>
                <w:lang w:val="en-CA"/>
              </w:rPr>
              <w:t xml:space="preserve">which was not well regarded at the time, </w:t>
            </w:r>
            <w:r>
              <w:rPr>
                <w:lang w:val="en-CA"/>
              </w:rPr>
              <w:t xml:space="preserve">was embraced by </w:t>
            </w:r>
            <w:r w:rsidRPr="002B34FC">
              <w:rPr>
                <w:lang w:val="en-CA"/>
              </w:rPr>
              <w:t xml:space="preserve">Africans </w:t>
            </w:r>
            <w:r>
              <w:rPr>
                <w:lang w:val="en-CA"/>
              </w:rPr>
              <w:t xml:space="preserve">who </w:t>
            </w:r>
            <w:r w:rsidRPr="002B34FC">
              <w:rPr>
                <w:lang w:val="en-CA"/>
              </w:rPr>
              <w:t xml:space="preserve">made it something new </w:t>
            </w:r>
            <w:r>
              <w:rPr>
                <w:lang w:val="en-CA"/>
              </w:rPr>
              <w:t xml:space="preserve">and </w:t>
            </w:r>
            <w:r w:rsidRPr="002B34FC">
              <w:rPr>
                <w:lang w:val="en-CA"/>
              </w:rPr>
              <w:t>popular.</w:t>
            </w:r>
          </w:p>
          <w:p w14:paraId="1E989045" w14:textId="77777777" w:rsidR="00022699" w:rsidRPr="002B34FC" w:rsidRDefault="00022699" w:rsidP="00022699">
            <w:pPr>
              <w:pStyle w:val="TableParagraph"/>
              <w:numPr>
                <w:ilvl w:val="0"/>
                <w:numId w:val="6"/>
              </w:numPr>
              <w:spacing w:before="97" w:afterAutospacing="0" w:line="292" w:lineRule="auto"/>
              <w:outlineLvl w:val="9"/>
              <w:rPr>
                <w:lang w:val="en-CA"/>
              </w:rPr>
            </w:pPr>
            <w:r w:rsidRPr="002B34FC">
              <w:rPr>
                <w:lang w:val="en-CA"/>
              </w:rPr>
              <w:t xml:space="preserve">Are there other examples of creations </w:t>
            </w:r>
            <w:r>
              <w:rPr>
                <w:lang w:val="en-CA"/>
              </w:rPr>
              <w:t>introduced</w:t>
            </w:r>
            <w:r w:rsidRPr="002B34FC">
              <w:rPr>
                <w:lang w:val="en-CA"/>
              </w:rPr>
              <w:t xml:space="preserve"> through colonization that have evolved over time?</w:t>
            </w:r>
          </w:p>
          <w:p w14:paraId="5DE37211" w14:textId="77777777" w:rsidR="00022699" w:rsidRPr="002B34FC" w:rsidRDefault="00022699" w:rsidP="00022699">
            <w:pPr>
              <w:pStyle w:val="TableParagraph"/>
              <w:numPr>
                <w:ilvl w:val="0"/>
                <w:numId w:val="6"/>
              </w:numPr>
              <w:spacing w:before="97" w:afterAutospacing="0" w:line="292" w:lineRule="auto"/>
              <w:outlineLvl w:val="9"/>
              <w:rPr>
                <w:lang w:val="en-CA"/>
              </w:rPr>
            </w:pPr>
            <w:r w:rsidRPr="002B34FC">
              <w:rPr>
                <w:lang w:val="en-CA"/>
              </w:rPr>
              <w:t xml:space="preserve">Fashion is one way that Black people have shared their creativity with the world through the </w:t>
            </w:r>
            <w:r>
              <w:rPr>
                <w:lang w:val="en-CA"/>
              </w:rPr>
              <w:t>a</w:t>
            </w:r>
            <w:r w:rsidRPr="002B34FC">
              <w:rPr>
                <w:lang w:val="en-CA"/>
              </w:rPr>
              <w:t xml:space="preserve">rts. Research and describe a prominent figure in an art form (dance, music, fashion, visual art, </w:t>
            </w:r>
            <w:r>
              <w:rPr>
                <w:lang w:val="en-CA"/>
              </w:rPr>
              <w:t>d</w:t>
            </w:r>
            <w:r w:rsidRPr="002B34FC">
              <w:rPr>
                <w:lang w:val="en-CA"/>
              </w:rPr>
              <w:t xml:space="preserve">ramatic </w:t>
            </w:r>
            <w:r>
              <w:rPr>
                <w:lang w:val="en-CA"/>
              </w:rPr>
              <w:t>a</w:t>
            </w:r>
            <w:r w:rsidRPr="002B34FC">
              <w:rPr>
                <w:lang w:val="en-CA"/>
              </w:rPr>
              <w:t>rts)</w:t>
            </w:r>
            <w:r>
              <w:rPr>
                <w:lang w:val="en-CA"/>
              </w:rPr>
              <w:t>.</w:t>
            </w:r>
            <w:r w:rsidRPr="002B34FC">
              <w:rPr>
                <w:lang w:val="en-CA"/>
              </w:rPr>
              <w:t xml:space="preserve"> </w:t>
            </w:r>
          </w:p>
        </w:tc>
      </w:tr>
      <w:tr w:rsidR="00022699" w:rsidRPr="002B34FC" w14:paraId="48753697" w14:textId="77777777" w:rsidTr="00251AA0">
        <w:trPr>
          <w:trHeight w:val="563"/>
        </w:trPr>
        <w:tc>
          <w:tcPr>
            <w:tcW w:w="682" w:type="dxa"/>
            <w:shd w:val="clear" w:color="auto" w:fill="F5F5F5"/>
          </w:tcPr>
          <w:p w14:paraId="6E4224AD" w14:textId="77777777" w:rsidR="00022699" w:rsidRPr="002B34FC" w:rsidRDefault="00022699" w:rsidP="00251AA0">
            <w:pPr>
              <w:pStyle w:val="TableParagraph"/>
              <w:ind w:left="0" w:right="73"/>
              <w:jc w:val="right"/>
              <w:rPr>
                <w:spacing w:val="-10"/>
                <w:w w:val="105"/>
                <w:lang w:val="en-CA"/>
              </w:rPr>
            </w:pPr>
            <w:r w:rsidRPr="002B34FC">
              <w:rPr>
                <w:spacing w:val="-10"/>
                <w:w w:val="105"/>
                <w:lang w:val="en-CA"/>
              </w:rPr>
              <w:t>6</w:t>
            </w:r>
          </w:p>
        </w:tc>
        <w:tc>
          <w:tcPr>
            <w:tcW w:w="3402" w:type="dxa"/>
            <w:shd w:val="clear" w:color="auto" w:fill="F5F5F5"/>
          </w:tcPr>
          <w:p w14:paraId="7A85F80E" w14:textId="77777777" w:rsidR="00022699" w:rsidRPr="002B34FC" w:rsidRDefault="00022699" w:rsidP="00251AA0">
            <w:pPr>
              <w:pStyle w:val="TableParagraph"/>
              <w:rPr>
                <w:spacing w:val="-2"/>
                <w:lang w:val="en-CA"/>
              </w:rPr>
            </w:pPr>
            <w:hyperlink r:id="rId19" w:history="1">
              <w:r w:rsidRPr="00CB154E">
                <w:rPr>
                  <w:rStyle w:val="Hyperlink"/>
                  <w:lang w:val="en-CA"/>
                </w:rPr>
                <w:t>Lantern</w:t>
              </w:r>
              <w:r w:rsidRPr="00CB154E">
                <w:rPr>
                  <w:rStyle w:val="Hyperlink"/>
                  <w:spacing w:val="4"/>
                  <w:lang w:val="en-CA"/>
                </w:rPr>
                <w:t xml:space="preserve"> </w:t>
              </w:r>
              <w:r w:rsidRPr="00CB154E">
                <w:rPr>
                  <w:rStyle w:val="Hyperlink"/>
                  <w:lang w:val="en-CA"/>
                </w:rPr>
                <w:t>(Harriet</w:t>
              </w:r>
              <w:r w:rsidRPr="00CB154E">
                <w:rPr>
                  <w:rStyle w:val="Hyperlink"/>
                  <w:spacing w:val="-1"/>
                  <w:lang w:val="en-CA"/>
                </w:rPr>
                <w:t xml:space="preserve"> </w:t>
              </w:r>
              <w:r w:rsidRPr="00CB154E">
                <w:rPr>
                  <w:rStyle w:val="Hyperlink"/>
                  <w:spacing w:val="-2"/>
                  <w:lang w:val="en-CA"/>
                </w:rPr>
                <w:t>Tubman)</w:t>
              </w:r>
            </w:hyperlink>
          </w:p>
          <w:p w14:paraId="008A30FE" w14:textId="77777777" w:rsidR="00022699" w:rsidRPr="002B34FC" w:rsidRDefault="00022699" w:rsidP="00251AA0">
            <w:pPr>
              <w:pStyle w:val="TableParagraph"/>
              <w:rPr>
                <w:spacing w:val="-2"/>
                <w:lang w:val="en-CA"/>
              </w:rPr>
            </w:pPr>
          </w:p>
          <w:p w14:paraId="50863625" w14:textId="77777777" w:rsidR="00022699" w:rsidRPr="002B34FC" w:rsidRDefault="00022699" w:rsidP="00251AA0">
            <w:pPr>
              <w:pStyle w:val="TableParagraph"/>
              <w:rPr>
                <w:lang w:val="en-CA"/>
              </w:rPr>
            </w:pPr>
            <w:hyperlink r:id="rId20" w:history="1">
              <w:r w:rsidRPr="004B507B">
                <w:rPr>
                  <w:rStyle w:val="Hyperlink"/>
                  <w:lang w:val="en-CA"/>
                </w:rPr>
                <w:t>https://www.etfo.ca/news-publications/publications/posters-black-history-month/6-lantern-harriet-tubman</w:t>
              </w:r>
            </w:hyperlink>
            <w:r>
              <w:rPr>
                <w:lang w:val="en-CA"/>
              </w:rPr>
              <w:t xml:space="preserve"> </w:t>
            </w:r>
          </w:p>
        </w:tc>
        <w:tc>
          <w:tcPr>
            <w:tcW w:w="5270" w:type="dxa"/>
            <w:shd w:val="clear" w:color="auto" w:fill="F5F5F5"/>
          </w:tcPr>
          <w:p w14:paraId="47D81A49" w14:textId="77777777" w:rsidR="00022699" w:rsidRPr="002B34FC" w:rsidRDefault="00022699" w:rsidP="00251AA0">
            <w:pPr>
              <w:pStyle w:val="TableParagraph"/>
              <w:spacing w:line="292" w:lineRule="auto"/>
              <w:ind w:right="71"/>
              <w:rPr>
                <w:lang w:val="en-CA"/>
              </w:rPr>
            </w:pPr>
            <w:r w:rsidRPr="002B34FC">
              <w:rPr>
                <w:w w:val="105"/>
                <w:lang w:val="en-CA"/>
              </w:rPr>
              <w:t>The lantern symbolizes Harriet Tubman’s leadership, guidance, and the many</w:t>
            </w:r>
            <w:r w:rsidRPr="002B34FC">
              <w:rPr>
                <w:spacing w:val="-4"/>
                <w:w w:val="105"/>
                <w:lang w:val="en-CA"/>
              </w:rPr>
              <w:t xml:space="preserve"> </w:t>
            </w:r>
            <w:r w:rsidRPr="002B34FC">
              <w:rPr>
                <w:w w:val="105"/>
                <w:lang w:val="en-CA"/>
              </w:rPr>
              <w:t>night</w:t>
            </w:r>
            <w:r w:rsidRPr="002B34FC">
              <w:rPr>
                <w:spacing w:val="-4"/>
                <w:w w:val="105"/>
                <w:lang w:val="en-CA"/>
              </w:rPr>
              <w:t xml:space="preserve"> </w:t>
            </w:r>
            <w:r w:rsidRPr="002B34FC">
              <w:rPr>
                <w:w w:val="105"/>
                <w:lang w:val="en-CA"/>
              </w:rPr>
              <w:t>journeys</w:t>
            </w:r>
            <w:r w:rsidRPr="002B34FC">
              <w:rPr>
                <w:spacing w:val="-4"/>
                <w:w w:val="105"/>
                <w:lang w:val="en-CA"/>
              </w:rPr>
              <w:t xml:space="preserve"> </w:t>
            </w:r>
            <w:r w:rsidRPr="002B34FC">
              <w:rPr>
                <w:w w:val="105"/>
                <w:lang w:val="en-CA"/>
              </w:rPr>
              <w:t>she</w:t>
            </w:r>
            <w:r w:rsidRPr="002B34FC">
              <w:rPr>
                <w:spacing w:val="-4"/>
                <w:w w:val="105"/>
                <w:lang w:val="en-CA"/>
              </w:rPr>
              <w:t xml:space="preserve"> </w:t>
            </w:r>
            <w:r w:rsidRPr="002B34FC">
              <w:rPr>
                <w:w w:val="105"/>
                <w:lang w:val="en-CA"/>
              </w:rPr>
              <w:t>made leading</w:t>
            </w:r>
            <w:r w:rsidRPr="002B34FC">
              <w:rPr>
                <w:spacing w:val="-8"/>
                <w:w w:val="105"/>
                <w:lang w:val="en-CA"/>
              </w:rPr>
              <w:t xml:space="preserve"> </w:t>
            </w:r>
            <w:r w:rsidRPr="002B34FC">
              <w:rPr>
                <w:w w:val="105"/>
                <w:lang w:val="en-CA"/>
              </w:rPr>
              <w:t>people</w:t>
            </w:r>
            <w:r w:rsidRPr="002B34FC">
              <w:rPr>
                <w:spacing w:val="-8"/>
                <w:w w:val="105"/>
                <w:lang w:val="en-CA"/>
              </w:rPr>
              <w:t xml:space="preserve"> </w:t>
            </w:r>
            <w:r w:rsidRPr="002B34FC">
              <w:rPr>
                <w:w w:val="105"/>
                <w:lang w:val="en-CA"/>
              </w:rPr>
              <w:t>to</w:t>
            </w:r>
            <w:r w:rsidRPr="002B34FC">
              <w:rPr>
                <w:spacing w:val="-8"/>
                <w:w w:val="105"/>
                <w:lang w:val="en-CA"/>
              </w:rPr>
              <w:t xml:space="preserve"> </w:t>
            </w:r>
            <w:r w:rsidRPr="002B34FC">
              <w:rPr>
                <w:w w:val="105"/>
                <w:lang w:val="en-CA"/>
              </w:rPr>
              <w:t>freedom</w:t>
            </w:r>
            <w:r w:rsidRPr="002B34FC">
              <w:rPr>
                <w:spacing w:val="-8"/>
                <w:w w:val="105"/>
                <w:lang w:val="en-CA"/>
              </w:rPr>
              <w:t xml:space="preserve"> </w:t>
            </w:r>
            <w:r w:rsidRPr="002B34FC">
              <w:rPr>
                <w:w w:val="105"/>
                <w:lang w:val="en-CA"/>
              </w:rPr>
              <w:t>as</w:t>
            </w:r>
            <w:r w:rsidRPr="002B34FC">
              <w:rPr>
                <w:spacing w:val="-8"/>
                <w:w w:val="105"/>
                <w:lang w:val="en-CA"/>
              </w:rPr>
              <w:t xml:space="preserve"> </w:t>
            </w:r>
            <w:r w:rsidRPr="002B34FC">
              <w:rPr>
                <w:w w:val="105"/>
                <w:lang w:val="en-CA"/>
              </w:rPr>
              <w:t>a conductor</w:t>
            </w:r>
            <w:r w:rsidRPr="002B34FC">
              <w:rPr>
                <w:spacing w:val="-2"/>
                <w:w w:val="105"/>
                <w:lang w:val="en-CA"/>
              </w:rPr>
              <w:t xml:space="preserve"> </w:t>
            </w:r>
            <w:r w:rsidRPr="002B34FC">
              <w:rPr>
                <w:w w:val="105"/>
                <w:lang w:val="en-CA"/>
              </w:rPr>
              <w:t>on</w:t>
            </w:r>
            <w:r w:rsidRPr="002B34FC">
              <w:rPr>
                <w:spacing w:val="-2"/>
                <w:w w:val="105"/>
                <w:lang w:val="en-CA"/>
              </w:rPr>
              <w:t xml:space="preserve"> </w:t>
            </w:r>
            <w:r w:rsidRPr="002B34FC">
              <w:rPr>
                <w:w w:val="105"/>
                <w:lang w:val="en-CA"/>
              </w:rPr>
              <w:t>the</w:t>
            </w:r>
            <w:r w:rsidRPr="002B34FC">
              <w:rPr>
                <w:spacing w:val="-2"/>
                <w:w w:val="105"/>
                <w:lang w:val="en-CA"/>
              </w:rPr>
              <w:t xml:space="preserve"> </w:t>
            </w:r>
            <w:r w:rsidRPr="002B34FC">
              <w:rPr>
                <w:w w:val="105"/>
                <w:lang w:val="en-CA"/>
              </w:rPr>
              <w:t>Underground Railroad.</w:t>
            </w:r>
            <w:r w:rsidRPr="002B34FC">
              <w:rPr>
                <w:spacing w:val="40"/>
                <w:w w:val="105"/>
                <w:lang w:val="en-CA"/>
              </w:rPr>
              <w:t xml:space="preserve"> </w:t>
            </w:r>
            <w:r w:rsidRPr="002B34FC">
              <w:rPr>
                <w:w w:val="105"/>
                <w:lang w:val="en-CA"/>
              </w:rPr>
              <w:t>Tubman’s rescue missions spanned</w:t>
            </w:r>
            <w:r w:rsidRPr="002B34FC">
              <w:rPr>
                <w:spacing w:val="-15"/>
                <w:w w:val="105"/>
                <w:lang w:val="en-CA"/>
              </w:rPr>
              <w:t xml:space="preserve"> </w:t>
            </w:r>
            <w:r w:rsidRPr="002B34FC">
              <w:rPr>
                <w:w w:val="105"/>
                <w:lang w:val="en-CA"/>
              </w:rPr>
              <w:t>roughly</w:t>
            </w:r>
            <w:r w:rsidRPr="002B34FC">
              <w:rPr>
                <w:spacing w:val="-15"/>
                <w:w w:val="105"/>
                <w:lang w:val="en-CA"/>
              </w:rPr>
              <w:t xml:space="preserve"> </w:t>
            </w:r>
            <w:r w:rsidRPr="002B34FC">
              <w:rPr>
                <w:w w:val="105"/>
                <w:lang w:val="en-CA"/>
              </w:rPr>
              <w:t>1850</w:t>
            </w:r>
            <w:r w:rsidRPr="002B34FC">
              <w:rPr>
                <w:spacing w:val="-14"/>
                <w:w w:val="105"/>
                <w:lang w:val="en-CA"/>
              </w:rPr>
              <w:t xml:space="preserve"> </w:t>
            </w:r>
            <w:r w:rsidRPr="002B34FC">
              <w:rPr>
                <w:w w:val="105"/>
                <w:lang w:val="en-CA"/>
              </w:rPr>
              <w:t>to</w:t>
            </w:r>
            <w:r w:rsidRPr="002B34FC">
              <w:rPr>
                <w:spacing w:val="-15"/>
                <w:w w:val="105"/>
                <w:lang w:val="en-CA"/>
              </w:rPr>
              <w:t xml:space="preserve"> </w:t>
            </w:r>
            <w:r w:rsidRPr="002B34FC">
              <w:rPr>
                <w:w w:val="105"/>
                <w:lang w:val="en-CA"/>
              </w:rPr>
              <w:t xml:space="preserve">1860, guiding enslaved people from the United States into safe communities throughout Ontario (then called Canada </w:t>
            </w:r>
            <w:r w:rsidRPr="002B34FC">
              <w:rPr>
                <w:lang w:val="en-CA"/>
              </w:rPr>
              <w:t>West). The lantern also serves as a reminder of how Tubman, an amazing naturist, would intentionally pause to connect with her natural surroundings to chart courses to safety. The lantern</w:t>
            </w:r>
            <w:r w:rsidRPr="002B34FC">
              <w:rPr>
                <w:spacing w:val="-1"/>
                <w:lang w:val="en-CA"/>
              </w:rPr>
              <w:t xml:space="preserve"> </w:t>
            </w:r>
            <w:r w:rsidRPr="002B34FC">
              <w:rPr>
                <w:lang w:val="en-CA"/>
              </w:rPr>
              <w:t>is</w:t>
            </w:r>
            <w:r w:rsidRPr="002B34FC">
              <w:rPr>
                <w:spacing w:val="-1"/>
                <w:lang w:val="en-CA"/>
              </w:rPr>
              <w:t xml:space="preserve"> </w:t>
            </w:r>
            <w:r w:rsidRPr="002B34FC">
              <w:rPr>
                <w:lang w:val="en-CA"/>
              </w:rPr>
              <w:t>a</w:t>
            </w:r>
            <w:r w:rsidRPr="002B34FC">
              <w:rPr>
                <w:spacing w:val="-1"/>
                <w:lang w:val="en-CA"/>
              </w:rPr>
              <w:t xml:space="preserve"> </w:t>
            </w:r>
            <w:r w:rsidRPr="002B34FC">
              <w:rPr>
                <w:lang w:val="en-CA"/>
              </w:rPr>
              <w:t xml:space="preserve">reminder </w:t>
            </w:r>
            <w:r w:rsidRPr="002B34FC">
              <w:rPr>
                <w:w w:val="105"/>
                <w:lang w:val="en-CA"/>
              </w:rPr>
              <w:t>of both</w:t>
            </w:r>
            <w:r w:rsidRPr="002B34FC">
              <w:rPr>
                <w:spacing w:val="-4"/>
                <w:w w:val="105"/>
                <w:lang w:val="en-CA"/>
              </w:rPr>
              <w:t xml:space="preserve"> </w:t>
            </w:r>
            <w:r w:rsidRPr="002B34FC">
              <w:rPr>
                <w:w w:val="105"/>
                <w:lang w:val="en-CA"/>
              </w:rPr>
              <w:t>literal</w:t>
            </w:r>
            <w:r w:rsidRPr="002B34FC">
              <w:rPr>
                <w:spacing w:val="-4"/>
                <w:w w:val="105"/>
                <w:lang w:val="en-CA"/>
              </w:rPr>
              <w:t xml:space="preserve"> </w:t>
            </w:r>
            <w:r w:rsidRPr="002B34FC">
              <w:rPr>
                <w:w w:val="105"/>
                <w:lang w:val="en-CA"/>
              </w:rPr>
              <w:t>and</w:t>
            </w:r>
            <w:r w:rsidRPr="002B34FC">
              <w:rPr>
                <w:spacing w:val="-4"/>
                <w:w w:val="105"/>
                <w:lang w:val="en-CA"/>
              </w:rPr>
              <w:t xml:space="preserve"> </w:t>
            </w:r>
            <w:r w:rsidRPr="002B34FC">
              <w:rPr>
                <w:w w:val="105"/>
                <w:lang w:val="en-CA"/>
              </w:rPr>
              <w:t>spiritual</w:t>
            </w:r>
            <w:r w:rsidRPr="002B34FC">
              <w:rPr>
                <w:spacing w:val="-4"/>
                <w:w w:val="105"/>
                <w:lang w:val="en-CA"/>
              </w:rPr>
              <w:t xml:space="preserve"> </w:t>
            </w:r>
            <w:r w:rsidRPr="002B34FC">
              <w:rPr>
                <w:w w:val="105"/>
                <w:lang w:val="en-CA"/>
              </w:rPr>
              <w:t>light during</w:t>
            </w:r>
            <w:r w:rsidRPr="002B34FC">
              <w:rPr>
                <w:spacing w:val="-12"/>
                <w:w w:val="105"/>
                <w:lang w:val="en-CA"/>
              </w:rPr>
              <w:t xml:space="preserve"> </w:t>
            </w:r>
            <w:r w:rsidRPr="002B34FC">
              <w:rPr>
                <w:w w:val="105"/>
                <w:lang w:val="en-CA"/>
              </w:rPr>
              <w:t>the</w:t>
            </w:r>
            <w:r w:rsidRPr="002B34FC">
              <w:rPr>
                <w:spacing w:val="-12"/>
                <w:w w:val="105"/>
                <w:lang w:val="en-CA"/>
              </w:rPr>
              <w:t xml:space="preserve"> </w:t>
            </w:r>
            <w:r w:rsidRPr="002B34FC">
              <w:rPr>
                <w:w w:val="105"/>
                <w:lang w:val="en-CA"/>
              </w:rPr>
              <w:t>darkest</w:t>
            </w:r>
            <w:r w:rsidRPr="002B34FC">
              <w:rPr>
                <w:spacing w:val="-12"/>
                <w:w w:val="105"/>
                <w:lang w:val="en-CA"/>
              </w:rPr>
              <w:t xml:space="preserve"> </w:t>
            </w:r>
            <w:r w:rsidRPr="002B34FC">
              <w:rPr>
                <w:w w:val="105"/>
                <w:lang w:val="en-CA"/>
              </w:rPr>
              <w:t>passages</w:t>
            </w:r>
            <w:r w:rsidRPr="002B34FC">
              <w:rPr>
                <w:spacing w:val="-12"/>
                <w:w w:val="105"/>
                <w:lang w:val="en-CA"/>
              </w:rPr>
              <w:t xml:space="preserve"> </w:t>
            </w:r>
            <w:r w:rsidRPr="002B34FC">
              <w:rPr>
                <w:w w:val="105"/>
                <w:lang w:val="en-CA"/>
              </w:rPr>
              <w:t xml:space="preserve">of </w:t>
            </w:r>
            <w:r w:rsidRPr="002B34FC">
              <w:rPr>
                <w:spacing w:val="-2"/>
                <w:w w:val="105"/>
                <w:lang w:val="en-CA"/>
              </w:rPr>
              <w:t>escape.</w:t>
            </w:r>
          </w:p>
        </w:tc>
      </w:tr>
      <w:tr w:rsidR="00022699" w:rsidRPr="002B34FC" w14:paraId="26012641" w14:textId="77777777" w:rsidTr="00251AA0">
        <w:trPr>
          <w:trHeight w:val="563"/>
        </w:trPr>
        <w:tc>
          <w:tcPr>
            <w:tcW w:w="682" w:type="dxa"/>
          </w:tcPr>
          <w:p w14:paraId="53BC110D" w14:textId="77777777" w:rsidR="00022699" w:rsidRPr="002B34FC" w:rsidRDefault="00022699" w:rsidP="00251AA0">
            <w:pPr>
              <w:pStyle w:val="TableParagraph"/>
              <w:ind w:left="0" w:right="73"/>
              <w:jc w:val="right"/>
              <w:rPr>
                <w:spacing w:val="-10"/>
                <w:w w:val="105"/>
                <w:lang w:val="en-CA"/>
              </w:rPr>
            </w:pPr>
          </w:p>
        </w:tc>
        <w:tc>
          <w:tcPr>
            <w:tcW w:w="3402" w:type="dxa"/>
          </w:tcPr>
          <w:p w14:paraId="70E70386" w14:textId="77777777" w:rsidR="00022699" w:rsidRPr="002B34FC" w:rsidRDefault="00022699" w:rsidP="00251AA0">
            <w:pPr>
              <w:pStyle w:val="TableParagraph"/>
              <w:rPr>
                <w:lang w:val="en-CA"/>
              </w:rPr>
            </w:pPr>
            <w:r w:rsidRPr="002B34FC">
              <w:rPr>
                <w:lang w:val="en-CA"/>
              </w:rPr>
              <w:t>Black Environmentalists/Naturists</w:t>
            </w:r>
          </w:p>
        </w:tc>
        <w:tc>
          <w:tcPr>
            <w:tcW w:w="5270" w:type="dxa"/>
          </w:tcPr>
          <w:p w14:paraId="697F29C8" w14:textId="77777777" w:rsidR="00022699" w:rsidRPr="002B34FC" w:rsidRDefault="00022699" w:rsidP="00251AA0">
            <w:pPr>
              <w:pStyle w:val="TableParagraph"/>
              <w:spacing w:line="292" w:lineRule="auto"/>
              <w:ind w:right="71"/>
              <w:rPr>
                <w:w w:val="105"/>
                <w:lang w:val="en-CA"/>
              </w:rPr>
            </w:pPr>
            <w:r w:rsidRPr="002B34FC">
              <w:rPr>
                <w:w w:val="105"/>
                <w:lang w:val="en-CA"/>
              </w:rPr>
              <w:t xml:space="preserve">The Underground </w:t>
            </w:r>
            <w:r>
              <w:rPr>
                <w:w w:val="105"/>
                <w:lang w:val="en-CA"/>
              </w:rPr>
              <w:t>R</w:t>
            </w:r>
            <w:r w:rsidRPr="002B34FC">
              <w:rPr>
                <w:w w:val="105"/>
                <w:lang w:val="en-CA"/>
              </w:rPr>
              <w:t>ailroad, led by Harriet Tubman</w:t>
            </w:r>
            <w:r>
              <w:rPr>
                <w:w w:val="105"/>
                <w:lang w:val="en-CA"/>
              </w:rPr>
              <w:t>,</w:t>
            </w:r>
            <w:r w:rsidRPr="002B34FC">
              <w:rPr>
                <w:w w:val="105"/>
                <w:lang w:val="en-CA"/>
              </w:rPr>
              <w:t xml:space="preserve"> has often been seen through a brave and courageous lens. Evaluate</w:t>
            </w:r>
            <w:r>
              <w:rPr>
                <w:w w:val="105"/>
                <w:lang w:val="en-CA"/>
              </w:rPr>
              <w:t xml:space="preserve"> how she</w:t>
            </w:r>
            <w:r w:rsidRPr="002B34FC">
              <w:rPr>
                <w:w w:val="105"/>
                <w:lang w:val="en-CA"/>
              </w:rPr>
              <w:t xml:space="preserve"> develop</w:t>
            </w:r>
            <w:r>
              <w:rPr>
                <w:w w:val="105"/>
                <w:lang w:val="en-CA"/>
              </w:rPr>
              <w:t>ed</w:t>
            </w:r>
            <w:r w:rsidRPr="002B34FC">
              <w:rPr>
                <w:w w:val="105"/>
                <w:lang w:val="en-CA"/>
              </w:rPr>
              <w:t xml:space="preserve"> and maintain</w:t>
            </w:r>
            <w:r>
              <w:rPr>
                <w:w w:val="105"/>
                <w:lang w:val="en-CA"/>
              </w:rPr>
              <w:t>ed</w:t>
            </w:r>
            <w:r w:rsidRPr="002B34FC">
              <w:rPr>
                <w:w w:val="105"/>
                <w:lang w:val="en-CA"/>
              </w:rPr>
              <w:t xml:space="preserve"> the underground railroad </w:t>
            </w:r>
            <w:r>
              <w:rPr>
                <w:w w:val="105"/>
                <w:lang w:val="en-CA"/>
              </w:rPr>
              <w:t>using</w:t>
            </w:r>
            <w:r w:rsidRPr="002B34FC">
              <w:rPr>
                <w:w w:val="105"/>
                <w:lang w:val="en-CA"/>
              </w:rPr>
              <w:t xml:space="preserve"> her profound understanding of nature and the world around her. Why do you think history hasn’t popularized Tubman’s understanding of nature?</w:t>
            </w:r>
          </w:p>
          <w:p w14:paraId="4E72D278" w14:textId="77777777" w:rsidR="00022699" w:rsidRPr="002B34FC" w:rsidRDefault="00022699" w:rsidP="00251AA0">
            <w:pPr>
              <w:pStyle w:val="TableParagraph"/>
              <w:spacing w:line="292" w:lineRule="auto"/>
              <w:ind w:right="71"/>
              <w:rPr>
                <w:w w:val="105"/>
                <w:lang w:val="en-CA"/>
              </w:rPr>
            </w:pPr>
            <w:r w:rsidRPr="002B34FC">
              <w:rPr>
                <w:w w:val="105"/>
                <w:lang w:val="en-CA"/>
              </w:rPr>
              <w:t>Who are some modern Black environmentalists making contributions to the current and future state of the world?</w:t>
            </w:r>
          </w:p>
        </w:tc>
      </w:tr>
      <w:tr w:rsidR="00022699" w:rsidRPr="002B34FC" w14:paraId="28475B41" w14:textId="77777777" w:rsidTr="00251AA0">
        <w:trPr>
          <w:trHeight w:val="1210"/>
        </w:trPr>
        <w:tc>
          <w:tcPr>
            <w:tcW w:w="682" w:type="dxa"/>
            <w:shd w:val="clear" w:color="auto" w:fill="F5F5F5"/>
          </w:tcPr>
          <w:p w14:paraId="15254B3B" w14:textId="77777777" w:rsidR="00022699" w:rsidRPr="002B34FC" w:rsidRDefault="00022699" w:rsidP="00251AA0">
            <w:pPr>
              <w:pStyle w:val="TableParagraph"/>
              <w:ind w:left="0" w:right="73"/>
              <w:jc w:val="right"/>
              <w:rPr>
                <w:spacing w:val="-10"/>
                <w:w w:val="105"/>
                <w:lang w:val="en-CA"/>
              </w:rPr>
            </w:pPr>
            <w:r w:rsidRPr="002B34FC">
              <w:rPr>
                <w:lang w:val="en-CA"/>
              </w:rPr>
              <w:t>7</w:t>
            </w:r>
          </w:p>
        </w:tc>
        <w:tc>
          <w:tcPr>
            <w:tcW w:w="3402" w:type="dxa"/>
            <w:shd w:val="clear" w:color="auto" w:fill="F5F5F5"/>
          </w:tcPr>
          <w:p w14:paraId="52C3D213" w14:textId="77777777" w:rsidR="00022699" w:rsidRPr="002B34FC" w:rsidRDefault="00022699" w:rsidP="00251AA0">
            <w:pPr>
              <w:pStyle w:val="TableParagraph"/>
              <w:rPr>
                <w:lang w:val="en-CA"/>
              </w:rPr>
            </w:pPr>
            <w:hyperlink r:id="rId21" w:history="1">
              <w:r w:rsidRPr="000D1BB7">
                <w:rPr>
                  <w:rStyle w:val="Hyperlink"/>
                  <w:lang w:val="en-CA"/>
                </w:rPr>
                <w:t>Bridge of Migrants</w:t>
              </w:r>
            </w:hyperlink>
          </w:p>
          <w:p w14:paraId="3D5F1338" w14:textId="77777777" w:rsidR="00022699" w:rsidRPr="002B34FC" w:rsidRDefault="00022699" w:rsidP="00251AA0">
            <w:pPr>
              <w:pStyle w:val="TableParagraph"/>
              <w:rPr>
                <w:lang w:val="en-CA"/>
              </w:rPr>
            </w:pPr>
            <w:hyperlink r:id="rId22" w:history="1">
              <w:r w:rsidRPr="004B507B">
                <w:rPr>
                  <w:rStyle w:val="Hyperlink"/>
                  <w:lang w:val="en-CA"/>
                </w:rPr>
                <w:t>https://www.etfo.ca/news-publications/publications/posters-black-history-month/7-bridge-of-migrants</w:t>
              </w:r>
            </w:hyperlink>
            <w:r>
              <w:rPr>
                <w:lang w:val="en-CA"/>
              </w:rPr>
              <w:t xml:space="preserve"> </w:t>
            </w:r>
          </w:p>
        </w:tc>
        <w:tc>
          <w:tcPr>
            <w:tcW w:w="5270" w:type="dxa"/>
            <w:shd w:val="clear" w:color="auto" w:fill="F5F5F5"/>
          </w:tcPr>
          <w:p w14:paraId="03712FE7" w14:textId="77777777" w:rsidR="00022699" w:rsidRPr="002B34FC" w:rsidRDefault="00022699" w:rsidP="00251AA0">
            <w:pPr>
              <w:pStyle w:val="TableParagraph"/>
              <w:spacing w:line="292" w:lineRule="auto"/>
              <w:ind w:right="71"/>
              <w:rPr>
                <w:w w:val="105"/>
                <w:lang w:val="en-CA"/>
              </w:rPr>
            </w:pPr>
            <w:r w:rsidRPr="002B34FC">
              <w:rPr>
                <w:lang w:val="en-CA"/>
              </w:rPr>
              <w:t>Figures walking across the bridge over the water symbolize migration, intergenerational movement, and the journeys taken toward new futures.</w:t>
            </w:r>
          </w:p>
        </w:tc>
      </w:tr>
      <w:tr w:rsidR="00022699" w:rsidRPr="002B34FC" w14:paraId="4A7B4549" w14:textId="77777777" w:rsidTr="00251AA0">
        <w:trPr>
          <w:trHeight w:val="1025"/>
        </w:trPr>
        <w:tc>
          <w:tcPr>
            <w:tcW w:w="682" w:type="dxa"/>
          </w:tcPr>
          <w:p w14:paraId="54849824" w14:textId="77777777" w:rsidR="00022699" w:rsidRPr="002B34FC" w:rsidRDefault="00022699" w:rsidP="00251AA0">
            <w:pPr>
              <w:pStyle w:val="TableParagraph"/>
              <w:ind w:left="0" w:right="73"/>
              <w:jc w:val="right"/>
              <w:rPr>
                <w:lang w:val="en-CA"/>
              </w:rPr>
            </w:pPr>
          </w:p>
        </w:tc>
        <w:tc>
          <w:tcPr>
            <w:tcW w:w="3402" w:type="dxa"/>
          </w:tcPr>
          <w:p w14:paraId="7DCD7A83" w14:textId="77777777" w:rsidR="00022699" w:rsidRPr="002B34FC" w:rsidRDefault="00022699" w:rsidP="00251AA0">
            <w:pPr>
              <w:pStyle w:val="TableParagraph"/>
              <w:rPr>
                <w:lang w:val="en-CA"/>
              </w:rPr>
            </w:pPr>
            <w:r>
              <w:rPr>
                <w:lang w:val="en-CA"/>
              </w:rPr>
              <w:t>Migration Stories and Journeys</w:t>
            </w:r>
          </w:p>
        </w:tc>
        <w:tc>
          <w:tcPr>
            <w:tcW w:w="5270" w:type="dxa"/>
          </w:tcPr>
          <w:p w14:paraId="4EE1E0D6" w14:textId="77777777" w:rsidR="00022699" w:rsidRPr="002B34FC" w:rsidRDefault="00022699" w:rsidP="00251AA0">
            <w:pPr>
              <w:pStyle w:val="TableParagraph"/>
              <w:spacing w:line="292" w:lineRule="auto"/>
              <w:ind w:right="71"/>
              <w:rPr>
                <w:lang w:val="en-CA"/>
              </w:rPr>
            </w:pPr>
            <w:r>
              <w:rPr>
                <w:lang w:val="en-CA"/>
              </w:rPr>
              <w:t xml:space="preserve">Over the course of thousands of years, people have migrated throughout the world often seeking opportunity or escaping trouble. Research and share a true story of migrants. Include the following details: point of departure, their destination, the reasons they’re leaving and their journey. </w:t>
            </w:r>
          </w:p>
        </w:tc>
      </w:tr>
      <w:tr w:rsidR="00022699" w:rsidRPr="002B34FC" w14:paraId="5CB59F8E" w14:textId="77777777" w:rsidTr="00251AA0">
        <w:trPr>
          <w:trHeight w:val="983"/>
        </w:trPr>
        <w:tc>
          <w:tcPr>
            <w:tcW w:w="682" w:type="dxa"/>
            <w:shd w:val="clear" w:color="auto" w:fill="F5F5F5"/>
          </w:tcPr>
          <w:p w14:paraId="761DEFA9" w14:textId="77777777" w:rsidR="00022699" w:rsidRPr="002B34FC" w:rsidRDefault="00022699" w:rsidP="00251AA0">
            <w:pPr>
              <w:pStyle w:val="TableParagraph"/>
              <w:ind w:left="0" w:right="73"/>
              <w:jc w:val="right"/>
              <w:rPr>
                <w:lang w:val="en-CA"/>
              </w:rPr>
            </w:pPr>
            <w:r w:rsidRPr="002B34FC">
              <w:rPr>
                <w:lang w:val="en-CA"/>
              </w:rPr>
              <w:t>8</w:t>
            </w:r>
          </w:p>
        </w:tc>
        <w:tc>
          <w:tcPr>
            <w:tcW w:w="3402" w:type="dxa"/>
            <w:shd w:val="clear" w:color="auto" w:fill="F5F5F5"/>
          </w:tcPr>
          <w:p w14:paraId="7580270B" w14:textId="77777777" w:rsidR="00022699" w:rsidRPr="002B34FC" w:rsidRDefault="00022699" w:rsidP="00251AA0">
            <w:pPr>
              <w:pStyle w:val="TableParagraph"/>
              <w:rPr>
                <w:lang w:val="en-CA"/>
              </w:rPr>
            </w:pPr>
            <w:hyperlink r:id="rId23" w:history="1">
              <w:r w:rsidRPr="000D1BB7">
                <w:rPr>
                  <w:rStyle w:val="Hyperlink"/>
                  <w:lang w:val="en-CA"/>
                </w:rPr>
                <w:t>Yemoja</w:t>
              </w:r>
            </w:hyperlink>
          </w:p>
          <w:p w14:paraId="5066CC8D" w14:textId="77777777" w:rsidR="00022699" w:rsidRPr="002B34FC" w:rsidRDefault="00022699" w:rsidP="00251AA0">
            <w:pPr>
              <w:pStyle w:val="TableParagraph"/>
              <w:rPr>
                <w:lang w:val="en-CA"/>
              </w:rPr>
            </w:pPr>
            <w:hyperlink r:id="rId24" w:history="1">
              <w:r w:rsidRPr="004B507B">
                <w:rPr>
                  <w:rStyle w:val="Hyperlink"/>
                  <w:lang w:val="en-CA"/>
                </w:rPr>
                <w:t>https://www.etfo.ca/news-publications/publications/posters-black-history-month/8-yemoja</w:t>
              </w:r>
            </w:hyperlink>
            <w:r>
              <w:rPr>
                <w:lang w:val="en-CA"/>
              </w:rPr>
              <w:t xml:space="preserve"> </w:t>
            </w:r>
          </w:p>
        </w:tc>
        <w:tc>
          <w:tcPr>
            <w:tcW w:w="5270" w:type="dxa"/>
            <w:shd w:val="clear" w:color="auto" w:fill="F5F5F5"/>
          </w:tcPr>
          <w:p w14:paraId="12C22B4C" w14:textId="77777777" w:rsidR="00022699" w:rsidRPr="002B34FC" w:rsidRDefault="00022699" w:rsidP="00251AA0">
            <w:pPr>
              <w:pStyle w:val="TableParagraph"/>
              <w:spacing w:line="292" w:lineRule="auto"/>
              <w:rPr>
                <w:lang w:val="en-CA"/>
              </w:rPr>
            </w:pPr>
            <w:r w:rsidRPr="002B34FC">
              <w:rPr>
                <w:w w:val="105"/>
                <w:lang w:val="en-CA"/>
              </w:rPr>
              <w:t xml:space="preserve">Yemoja, the </w:t>
            </w:r>
            <w:proofErr w:type="gramStart"/>
            <w:r w:rsidRPr="002B34FC">
              <w:rPr>
                <w:w w:val="105"/>
                <w:lang w:val="en-CA"/>
              </w:rPr>
              <w:t>Mother</w:t>
            </w:r>
            <w:proofErr w:type="gramEnd"/>
            <w:r w:rsidRPr="002B34FC">
              <w:rPr>
                <w:w w:val="105"/>
                <w:lang w:val="en-CA"/>
              </w:rPr>
              <w:t xml:space="preserve"> of Waters </w:t>
            </w:r>
            <w:r w:rsidRPr="002B34FC">
              <w:rPr>
                <w:spacing w:val="-2"/>
                <w:w w:val="105"/>
                <w:lang w:val="en-CA"/>
              </w:rPr>
              <w:t>from</w:t>
            </w:r>
            <w:r w:rsidRPr="002B34FC">
              <w:rPr>
                <w:spacing w:val="-13"/>
                <w:w w:val="105"/>
                <w:lang w:val="en-CA"/>
              </w:rPr>
              <w:t xml:space="preserve"> </w:t>
            </w:r>
            <w:r w:rsidRPr="002B34FC">
              <w:rPr>
                <w:spacing w:val="-2"/>
                <w:w w:val="105"/>
                <w:lang w:val="en-CA"/>
              </w:rPr>
              <w:t>the</w:t>
            </w:r>
            <w:r w:rsidRPr="002B34FC">
              <w:rPr>
                <w:spacing w:val="-12"/>
                <w:w w:val="105"/>
                <w:lang w:val="en-CA"/>
              </w:rPr>
              <w:t xml:space="preserve"> </w:t>
            </w:r>
            <w:r w:rsidRPr="002B34FC">
              <w:rPr>
                <w:spacing w:val="-2"/>
                <w:w w:val="105"/>
                <w:lang w:val="en-CA"/>
              </w:rPr>
              <w:t>West</w:t>
            </w:r>
            <w:r w:rsidRPr="002B34FC">
              <w:rPr>
                <w:spacing w:val="-13"/>
                <w:w w:val="105"/>
                <w:lang w:val="en-CA"/>
              </w:rPr>
              <w:t xml:space="preserve"> </w:t>
            </w:r>
            <w:r w:rsidRPr="002B34FC">
              <w:rPr>
                <w:spacing w:val="-2"/>
                <w:w w:val="105"/>
                <w:lang w:val="en-CA"/>
              </w:rPr>
              <w:t>African</w:t>
            </w:r>
            <w:r w:rsidRPr="002B34FC">
              <w:rPr>
                <w:spacing w:val="-10"/>
                <w:w w:val="105"/>
                <w:lang w:val="en-CA"/>
              </w:rPr>
              <w:t xml:space="preserve"> </w:t>
            </w:r>
            <w:r w:rsidRPr="002B34FC">
              <w:rPr>
                <w:spacing w:val="-2"/>
                <w:w w:val="105"/>
                <w:lang w:val="en-CA"/>
              </w:rPr>
              <w:t xml:space="preserve">pantheon, </w:t>
            </w:r>
            <w:r w:rsidRPr="002B34FC">
              <w:rPr>
                <w:w w:val="105"/>
                <w:lang w:val="en-CA"/>
              </w:rPr>
              <w:t xml:space="preserve">is reimagined here as Ayaba </w:t>
            </w:r>
            <w:proofErr w:type="spellStart"/>
            <w:r w:rsidRPr="002B34FC">
              <w:rPr>
                <w:w w:val="105"/>
                <w:lang w:val="en-CA"/>
              </w:rPr>
              <w:t>Mayafra</w:t>
            </w:r>
            <w:proofErr w:type="spellEnd"/>
            <w:r w:rsidRPr="002B34FC">
              <w:rPr>
                <w:w w:val="105"/>
                <w:lang w:val="en-CA"/>
              </w:rPr>
              <w:t xml:space="preserve">, the Queen of Snow. </w:t>
            </w:r>
            <w:r w:rsidRPr="002B34FC">
              <w:rPr>
                <w:lang w:val="en-CA"/>
              </w:rPr>
              <w:t>In</w:t>
            </w:r>
            <w:r w:rsidRPr="002B34FC">
              <w:rPr>
                <w:spacing w:val="-6"/>
                <w:lang w:val="en-CA"/>
              </w:rPr>
              <w:t xml:space="preserve"> </w:t>
            </w:r>
            <w:r w:rsidRPr="002B34FC">
              <w:rPr>
                <w:lang w:val="en-CA"/>
              </w:rPr>
              <w:t>this</w:t>
            </w:r>
            <w:r w:rsidRPr="002B34FC">
              <w:rPr>
                <w:spacing w:val="-6"/>
                <w:lang w:val="en-CA"/>
              </w:rPr>
              <w:t xml:space="preserve"> </w:t>
            </w:r>
            <w:r w:rsidRPr="002B34FC">
              <w:rPr>
                <w:lang w:val="en-CA"/>
              </w:rPr>
              <w:t>story,</w:t>
            </w:r>
            <w:r w:rsidRPr="002B34FC">
              <w:rPr>
                <w:spacing w:val="-12"/>
                <w:lang w:val="en-CA"/>
              </w:rPr>
              <w:t xml:space="preserve"> </w:t>
            </w:r>
            <w:r w:rsidRPr="002B34FC">
              <w:rPr>
                <w:lang w:val="en-CA"/>
              </w:rPr>
              <w:t>she</w:t>
            </w:r>
            <w:r w:rsidRPr="002B34FC">
              <w:rPr>
                <w:spacing w:val="-6"/>
                <w:lang w:val="en-CA"/>
              </w:rPr>
              <w:t xml:space="preserve"> </w:t>
            </w:r>
            <w:r w:rsidRPr="002B34FC">
              <w:rPr>
                <w:lang w:val="en-CA"/>
              </w:rPr>
              <w:t>arrives</w:t>
            </w:r>
            <w:r w:rsidRPr="002B34FC">
              <w:rPr>
                <w:spacing w:val="-6"/>
                <w:lang w:val="en-CA"/>
              </w:rPr>
              <w:t xml:space="preserve"> </w:t>
            </w:r>
            <w:r w:rsidRPr="002B34FC">
              <w:rPr>
                <w:lang w:val="en-CA"/>
              </w:rPr>
              <w:t>in</w:t>
            </w:r>
            <w:r w:rsidRPr="002B34FC">
              <w:rPr>
                <w:spacing w:val="-6"/>
                <w:lang w:val="en-CA"/>
              </w:rPr>
              <w:t xml:space="preserve"> </w:t>
            </w:r>
            <w:r w:rsidRPr="002B34FC">
              <w:rPr>
                <w:lang w:val="en-CA"/>
              </w:rPr>
              <w:t xml:space="preserve">the </w:t>
            </w:r>
            <w:r w:rsidRPr="002B34FC">
              <w:rPr>
                <w:w w:val="105"/>
                <w:lang w:val="en-CA"/>
              </w:rPr>
              <w:t xml:space="preserve">northern, ice-covered lands, </w:t>
            </w:r>
            <w:r w:rsidRPr="002B34FC">
              <w:rPr>
                <w:spacing w:val="-2"/>
                <w:w w:val="105"/>
                <w:lang w:val="en-CA"/>
              </w:rPr>
              <w:t>symbolizing:</w:t>
            </w:r>
          </w:p>
          <w:p w14:paraId="3E03AF91" w14:textId="77777777" w:rsidR="00022699" w:rsidRPr="002B34FC" w:rsidRDefault="00022699" w:rsidP="00022699">
            <w:pPr>
              <w:pStyle w:val="TableParagraph"/>
              <w:numPr>
                <w:ilvl w:val="0"/>
                <w:numId w:val="1"/>
              </w:numPr>
              <w:tabs>
                <w:tab w:val="left" w:pos="717"/>
              </w:tabs>
              <w:spacing w:before="1" w:afterAutospacing="0" w:line="278" w:lineRule="auto"/>
              <w:ind w:left="717" w:right="897"/>
              <w:outlineLvl w:val="9"/>
              <w:rPr>
                <w:lang w:val="en-CA"/>
              </w:rPr>
            </w:pPr>
            <w:r w:rsidRPr="002B34FC">
              <w:rPr>
                <w:position w:val="1"/>
                <w:lang w:val="en-CA"/>
              </w:rPr>
              <w:t>resilience</w:t>
            </w:r>
            <w:r w:rsidRPr="002B34FC">
              <w:rPr>
                <w:spacing w:val="-14"/>
                <w:position w:val="1"/>
                <w:lang w:val="en-CA"/>
              </w:rPr>
              <w:t xml:space="preserve"> </w:t>
            </w:r>
            <w:r w:rsidRPr="002B34FC">
              <w:rPr>
                <w:position w:val="1"/>
                <w:lang w:val="en-CA"/>
              </w:rPr>
              <w:t xml:space="preserve">across </w:t>
            </w:r>
            <w:r w:rsidRPr="002B34FC">
              <w:rPr>
                <w:spacing w:val="-2"/>
                <w:lang w:val="en-CA"/>
              </w:rPr>
              <w:t>climates</w:t>
            </w:r>
          </w:p>
          <w:p w14:paraId="2E7326EB" w14:textId="77777777" w:rsidR="00022699" w:rsidRPr="002B34FC" w:rsidRDefault="00022699" w:rsidP="00022699">
            <w:pPr>
              <w:pStyle w:val="TableParagraph"/>
              <w:numPr>
                <w:ilvl w:val="0"/>
                <w:numId w:val="1"/>
              </w:numPr>
              <w:tabs>
                <w:tab w:val="left" w:pos="717"/>
              </w:tabs>
              <w:spacing w:afterAutospacing="0"/>
              <w:ind w:left="717" w:hanging="416"/>
              <w:outlineLvl w:val="9"/>
              <w:rPr>
                <w:position w:val="1"/>
                <w:lang w:val="en-CA"/>
              </w:rPr>
            </w:pPr>
            <w:r w:rsidRPr="002B34FC">
              <w:rPr>
                <w:position w:val="1"/>
                <w:lang w:val="en-CA"/>
              </w:rPr>
              <w:t>ancestral</w:t>
            </w:r>
            <w:r w:rsidRPr="002B34FC">
              <w:rPr>
                <w:spacing w:val="-9"/>
                <w:position w:val="1"/>
                <w:lang w:val="en-CA"/>
              </w:rPr>
              <w:t xml:space="preserve"> </w:t>
            </w:r>
            <w:r w:rsidRPr="002B34FC">
              <w:rPr>
                <w:spacing w:val="-2"/>
                <w:position w:val="1"/>
                <w:lang w:val="en-CA"/>
              </w:rPr>
              <w:t>protection</w:t>
            </w:r>
          </w:p>
          <w:p w14:paraId="12A8C5AA" w14:textId="77777777" w:rsidR="00022699" w:rsidRPr="002B34FC" w:rsidRDefault="00022699" w:rsidP="00022699">
            <w:pPr>
              <w:pStyle w:val="TableParagraph"/>
              <w:numPr>
                <w:ilvl w:val="0"/>
                <w:numId w:val="1"/>
              </w:numPr>
              <w:tabs>
                <w:tab w:val="left" w:pos="717"/>
              </w:tabs>
              <w:spacing w:afterAutospacing="0" w:line="285" w:lineRule="auto"/>
              <w:ind w:left="717" w:right="172"/>
              <w:outlineLvl w:val="9"/>
              <w:rPr>
                <w:lang w:val="en-CA"/>
              </w:rPr>
            </w:pPr>
            <w:r w:rsidRPr="002B34FC">
              <w:rPr>
                <w:w w:val="105"/>
                <w:position w:val="1"/>
                <w:lang w:val="en-CA"/>
              </w:rPr>
              <w:t xml:space="preserve">the adaptation of </w:t>
            </w:r>
            <w:r w:rsidRPr="002B34FC">
              <w:rPr>
                <w:w w:val="105"/>
                <w:lang w:val="en-CA"/>
              </w:rPr>
              <w:t>African spiritual traditions</w:t>
            </w:r>
            <w:r w:rsidRPr="002B34FC">
              <w:rPr>
                <w:spacing w:val="-15"/>
                <w:w w:val="105"/>
                <w:lang w:val="en-CA"/>
              </w:rPr>
              <w:t xml:space="preserve"> </w:t>
            </w:r>
            <w:r w:rsidRPr="002B34FC">
              <w:rPr>
                <w:w w:val="105"/>
                <w:lang w:val="en-CA"/>
              </w:rPr>
              <w:t>in</w:t>
            </w:r>
            <w:r w:rsidRPr="002B34FC">
              <w:rPr>
                <w:spacing w:val="-15"/>
                <w:w w:val="105"/>
                <w:lang w:val="en-CA"/>
              </w:rPr>
              <w:t xml:space="preserve"> </w:t>
            </w:r>
            <w:r w:rsidRPr="002B34FC">
              <w:rPr>
                <w:w w:val="105"/>
                <w:lang w:val="en-CA"/>
              </w:rPr>
              <w:t>new</w:t>
            </w:r>
            <w:r w:rsidRPr="002B34FC">
              <w:rPr>
                <w:spacing w:val="-14"/>
                <w:w w:val="105"/>
                <w:lang w:val="en-CA"/>
              </w:rPr>
              <w:t xml:space="preserve"> </w:t>
            </w:r>
            <w:r w:rsidRPr="002B34FC">
              <w:rPr>
                <w:w w:val="105"/>
                <w:lang w:val="en-CA"/>
              </w:rPr>
              <w:t>worlds</w:t>
            </w:r>
          </w:p>
          <w:p w14:paraId="6FB3B863" w14:textId="77777777" w:rsidR="00022699" w:rsidRPr="002B34FC" w:rsidRDefault="00022699" w:rsidP="00251AA0">
            <w:pPr>
              <w:pStyle w:val="TableParagraph"/>
              <w:spacing w:line="292" w:lineRule="auto"/>
              <w:ind w:right="71"/>
              <w:rPr>
                <w:lang w:val="en-CA"/>
              </w:rPr>
            </w:pPr>
            <w:r w:rsidRPr="002B34FC">
              <w:rPr>
                <w:w w:val="105"/>
                <w:lang w:val="en-CA"/>
              </w:rPr>
              <w:t xml:space="preserve">Folklores across the diaspora say Yemoja travelled spiritually </w:t>
            </w:r>
            <w:r w:rsidRPr="002B34FC">
              <w:rPr>
                <w:lang w:val="en-CA"/>
              </w:rPr>
              <w:t xml:space="preserve">across the Middle Passage to be </w:t>
            </w:r>
            <w:r w:rsidRPr="002B34FC">
              <w:rPr>
                <w:w w:val="105"/>
                <w:lang w:val="en-CA"/>
              </w:rPr>
              <w:t>with enslaved children and protect them through hardship. She is celebrated throughout the</w:t>
            </w:r>
            <w:r w:rsidRPr="002B34FC">
              <w:rPr>
                <w:spacing w:val="-3"/>
                <w:w w:val="105"/>
                <w:lang w:val="en-CA"/>
              </w:rPr>
              <w:t xml:space="preserve"> </w:t>
            </w:r>
            <w:r w:rsidRPr="002B34FC">
              <w:rPr>
                <w:w w:val="105"/>
                <w:lang w:val="en-CA"/>
              </w:rPr>
              <w:t>Americas as</w:t>
            </w:r>
            <w:r w:rsidRPr="002B34FC">
              <w:rPr>
                <w:spacing w:val="-5"/>
                <w:w w:val="105"/>
                <w:lang w:val="en-CA"/>
              </w:rPr>
              <w:t xml:space="preserve"> </w:t>
            </w:r>
            <w:r w:rsidRPr="002B34FC">
              <w:rPr>
                <w:w w:val="105"/>
                <w:lang w:val="en-CA"/>
              </w:rPr>
              <w:t>Yemaya,</w:t>
            </w:r>
            <w:r w:rsidRPr="002B34FC">
              <w:rPr>
                <w:spacing w:val="-6"/>
                <w:w w:val="105"/>
                <w:lang w:val="en-CA"/>
              </w:rPr>
              <w:t xml:space="preserve"> </w:t>
            </w:r>
            <w:r w:rsidRPr="002B34FC">
              <w:rPr>
                <w:w w:val="105"/>
                <w:lang w:val="en-CA"/>
              </w:rPr>
              <w:t xml:space="preserve">the </w:t>
            </w:r>
            <w:r w:rsidRPr="002B34FC">
              <w:rPr>
                <w:spacing w:val="-2"/>
                <w:w w:val="105"/>
                <w:lang w:val="en-CA"/>
              </w:rPr>
              <w:t>Water</w:t>
            </w:r>
            <w:r w:rsidRPr="002B34FC">
              <w:rPr>
                <w:spacing w:val="-13"/>
                <w:w w:val="105"/>
                <w:lang w:val="en-CA"/>
              </w:rPr>
              <w:t xml:space="preserve"> </w:t>
            </w:r>
            <w:r w:rsidRPr="002B34FC">
              <w:rPr>
                <w:spacing w:val="-2"/>
                <w:w w:val="105"/>
                <w:lang w:val="en-CA"/>
              </w:rPr>
              <w:t>Mother</w:t>
            </w:r>
            <w:r w:rsidRPr="002B34FC">
              <w:rPr>
                <w:spacing w:val="-13"/>
                <w:w w:val="105"/>
                <w:lang w:val="en-CA"/>
              </w:rPr>
              <w:t xml:space="preserve"> </w:t>
            </w:r>
            <w:r w:rsidRPr="002B34FC">
              <w:rPr>
                <w:spacing w:val="-2"/>
                <w:w w:val="105"/>
                <w:lang w:val="en-CA"/>
              </w:rPr>
              <w:t>who</w:t>
            </w:r>
            <w:r w:rsidRPr="002B34FC">
              <w:rPr>
                <w:spacing w:val="-12"/>
                <w:w w:val="105"/>
                <w:lang w:val="en-CA"/>
              </w:rPr>
              <w:t xml:space="preserve"> </w:t>
            </w:r>
            <w:r w:rsidRPr="002B34FC">
              <w:rPr>
                <w:spacing w:val="-2"/>
                <w:w w:val="105"/>
                <w:lang w:val="en-CA"/>
              </w:rPr>
              <w:t>watches</w:t>
            </w:r>
            <w:r w:rsidRPr="002B34FC">
              <w:rPr>
                <w:spacing w:val="-13"/>
                <w:w w:val="105"/>
                <w:lang w:val="en-CA"/>
              </w:rPr>
              <w:t xml:space="preserve"> </w:t>
            </w:r>
            <w:r w:rsidRPr="002B34FC">
              <w:rPr>
                <w:spacing w:val="-2"/>
                <w:w w:val="105"/>
                <w:lang w:val="en-CA"/>
              </w:rPr>
              <w:t xml:space="preserve">over </w:t>
            </w:r>
            <w:r w:rsidRPr="002B34FC">
              <w:rPr>
                <w:w w:val="105"/>
                <w:lang w:val="en-CA"/>
              </w:rPr>
              <w:t>migrants,</w:t>
            </w:r>
            <w:r w:rsidRPr="002B34FC">
              <w:rPr>
                <w:spacing w:val="-1"/>
                <w:w w:val="105"/>
                <w:lang w:val="en-CA"/>
              </w:rPr>
              <w:t xml:space="preserve"> </w:t>
            </w:r>
            <w:r w:rsidRPr="002B34FC">
              <w:rPr>
                <w:w w:val="105"/>
                <w:lang w:val="en-CA"/>
              </w:rPr>
              <w:t>coastlines,</w:t>
            </w:r>
            <w:r w:rsidRPr="002B34FC">
              <w:rPr>
                <w:spacing w:val="-1"/>
                <w:w w:val="105"/>
                <w:lang w:val="en-CA"/>
              </w:rPr>
              <w:t xml:space="preserve"> </w:t>
            </w:r>
            <w:r w:rsidRPr="002B34FC">
              <w:rPr>
                <w:w w:val="105"/>
                <w:lang w:val="en-CA"/>
              </w:rPr>
              <w:t xml:space="preserve">and those who cross oceans seeking </w:t>
            </w:r>
            <w:r w:rsidRPr="002B34FC">
              <w:rPr>
                <w:spacing w:val="-2"/>
                <w:w w:val="105"/>
                <w:lang w:val="en-CA"/>
              </w:rPr>
              <w:t>freedom.</w:t>
            </w:r>
          </w:p>
        </w:tc>
      </w:tr>
      <w:tr w:rsidR="00022699" w:rsidRPr="002B34FC" w14:paraId="2917D5C1" w14:textId="77777777" w:rsidTr="00251AA0">
        <w:trPr>
          <w:trHeight w:val="983"/>
        </w:trPr>
        <w:tc>
          <w:tcPr>
            <w:tcW w:w="682" w:type="dxa"/>
          </w:tcPr>
          <w:p w14:paraId="3EB6F283" w14:textId="77777777" w:rsidR="00022699" w:rsidRPr="002B34FC" w:rsidRDefault="00022699" w:rsidP="00251AA0">
            <w:pPr>
              <w:pStyle w:val="TableParagraph"/>
              <w:ind w:left="0" w:right="73"/>
              <w:jc w:val="right"/>
              <w:rPr>
                <w:lang w:val="en-CA"/>
              </w:rPr>
            </w:pPr>
          </w:p>
        </w:tc>
        <w:tc>
          <w:tcPr>
            <w:tcW w:w="3402" w:type="dxa"/>
          </w:tcPr>
          <w:p w14:paraId="0B8262F6" w14:textId="77777777" w:rsidR="00022699" w:rsidRPr="002B34FC" w:rsidRDefault="00022699" w:rsidP="00251AA0">
            <w:pPr>
              <w:pStyle w:val="TableParagraph"/>
              <w:rPr>
                <w:lang w:val="en-CA"/>
              </w:rPr>
            </w:pPr>
            <w:r w:rsidRPr="002B34FC">
              <w:rPr>
                <w:lang w:val="en-CA"/>
              </w:rPr>
              <w:t>West African Folklore and Tradition</w:t>
            </w:r>
          </w:p>
        </w:tc>
        <w:tc>
          <w:tcPr>
            <w:tcW w:w="5270" w:type="dxa"/>
          </w:tcPr>
          <w:p w14:paraId="241B22E7" w14:textId="77777777" w:rsidR="00022699" w:rsidRPr="002B34FC" w:rsidRDefault="00022699" w:rsidP="00251AA0">
            <w:pPr>
              <w:pStyle w:val="TableParagraph"/>
              <w:spacing w:line="292" w:lineRule="auto"/>
              <w:rPr>
                <w:w w:val="105"/>
                <w:lang w:val="en-CA"/>
              </w:rPr>
            </w:pPr>
            <w:r w:rsidRPr="002B34FC">
              <w:rPr>
                <w:w w:val="105"/>
                <w:lang w:val="en-CA"/>
              </w:rPr>
              <w:t xml:space="preserve">Many cultures </w:t>
            </w:r>
            <w:r>
              <w:rPr>
                <w:w w:val="105"/>
                <w:lang w:val="en-CA"/>
              </w:rPr>
              <w:t>have beliefs about</w:t>
            </w:r>
            <w:r w:rsidRPr="002B34FC">
              <w:rPr>
                <w:w w:val="105"/>
                <w:lang w:val="en-CA"/>
              </w:rPr>
              <w:t xml:space="preserve"> </w:t>
            </w:r>
            <w:r>
              <w:rPr>
                <w:w w:val="105"/>
                <w:lang w:val="en-CA"/>
              </w:rPr>
              <w:t>g</w:t>
            </w:r>
            <w:r w:rsidRPr="002B34FC">
              <w:rPr>
                <w:w w:val="105"/>
                <w:lang w:val="en-CA"/>
              </w:rPr>
              <w:t>ods, spiritual leaders</w:t>
            </w:r>
            <w:r>
              <w:rPr>
                <w:w w:val="105"/>
                <w:lang w:val="en-CA"/>
              </w:rPr>
              <w:t>,</w:t>
            </w:r>
            <w:r w:rsidRPr="002B34FC">
              <w:rPr>
                <w:w w:val="105"/>
                <w:lang w:val="en-CA"/>
              </w:rPr>
              <w:t xml:space="preserve"> or heroes that </w:t>
            </w:r>
            <w:r>
              <w:rPr>
                <w:w w:val="105"/>
                <w:lang w:val="en-CA"/>
              </w:rPr>
              <w:t xml:space="preserve">are </w:t>
            </w:r>
            <w:r w:rsidRPr="002B34FC">
              <w:rPr>
                <w:w w:val="105"/>
                <w:lang w:val="en-CA"/>
              </w:rPr>
              <w:t>share</w:t>
            </w:r>
            <w:r>
              <w:rPr>
                <w:w w:val="105"/>
                <w:lang w:val="en-CA"/>
              </w:rPr>
              <w:t>d through</w:t>
            </w:r>
            <w:r w:rsidRPr="002B34FC">
              <w:rPr>
                <w:w w:val="105"/>
                <w:lang w:val="en-CA"/>
              </w:rPr>
              <w:t xml:space="preserve"> oral storytelling traditions </w:t>
            </w:r>
            <w:r>
              <w:rPr>
                <w:w w:val="105"/>
                <w:lang w:val="en-CA"/>
              </w:rPr>
              <w:t>like</w:t>
            </w:r>
            <w:r w:rsidRPr="002B34FC">
              <w:rPr>
                <w:w w:val="105"/>
                <w:lang w:val="en-CA"/>
              </w:rPr>
              <w:t xml:space="preserve"> fables and folk stories.</w:t>
            </w:r>
          </w:p>
          <w:p w14:paraId="4016BFD9" w14:textId="77777777" w:rsidR="00022699" w:rsidRPr="002B34FC" w:rsidRDefault="00022699" w:rsidP="00251AA0">
            <w:pPr>
              <w:pStyle w:val="TableParagraph"/>
              <w:spacing w:line="292" w:lineRule="auto"/>
              <w:rPr>
                <w:w w:val="105"/>
                <w:lang w:val="en-CA"/>
              </w:rPr>
            </w:pPr>
            <w:r w:rsidRPr="002B34FC">
              <w:rPr>
                <w:w w:val="105"/>
                <w:lang w:val="en-CA"/>
              </w:rPr>
              <w:t xml:space="preserve">Primary Activity </w:t>
            </w:r>
          </w:p>
          <w:p w14:paraId="43CAD00F" w14:textId="77777777" w:rsidR="00022699" w:rsidRPr="002B34FC" w:rsidRDefault="00022699" w:rsidP="00251AA0">
            <w:pPr>
              <w:pStyle w:val="TableParagraph"/>
              <w:spacing w:line="292" w:lineRule="auto"/>
              <w:rPr>
                <w:w w:val="105"/>
                <w:lang w:val="en-CA"/>
              </w:rPr>
            </w:pPr>
            <w:r w:rsidRPr="002B34FC">
              <w:rPr>
                <w:w w:val="105"/>
                <w:lang w:val="en-CA"/>
              </w:rPr>
              <w:t xml:space="preserve">Yemoja is the </w:t>
            </w:r>
            <w:proofErr w:type="gramStart"/>
            <w:r w:rsidRPr="002B34FC">
              <w:rPr>
                <w:w w:val="105"/>
                <w:lang w:val="en-CA"/>
              </w:rPr>
              <w:t>Mother</w:t>
            </w:r>
            <w:proofErr w:type="gramEnd"/>
            <w:r w:rsidRPr="002B34FC">
              <w:rPr>
                <w:w w:val="105"/>
                <w:lang w:val="en-CA"/>
              </w:rPr>
              <w:t xml:space="preserve"> of Waters. What could someone who controls water do with that power?</w:t>
            </w:r>
          </w:p>
          <w:p w14:paraId="569C9C53" w14:textId="77777777" w:rsidR="00022699" w:rsidRPr="002B34FC" w:rsidRDefault="00022699" w:rsidP="00251AA0">
            <w:pPr>
              <w:pStyle w:val="TableParagraph"/>
              <w:spacing w:line="292" w:lineRule="auto"/>
              <w:rPr>
                <w:w w:val="105"/>
                <w:lang w:val="en-CA"/>
              </w:rPr>
            </w:pPr>
            <w:r w:rsidRPr="002B34FC">
              <w:rPr>
                <w:w w:val="105"/>
                <w:lang w:val="en-CA"/>
              </w:rPr>
              <w:t xml:space="preserve">There are other examples of </w:t>
            </w:r>
            <w:r>
              <w:rPr>
                <w:w w:val="105"/>
                <w:lang w:val="en-CA"/>
              </w:rPr>
              <w:t xml:space="preserve">the </w:t>
            </w:r>
            <w:r w:rsidRPr="002B34FC">
              <w:rPr>
                <w:w w:val="105"/>
                <w:lang w:val="en-CA"/>
              </w:rPr>
              <w:t>natural world in the poster</w:t>
            </w:r>
            <w:r>
              <w:rPr>
                <w:w w:val="105"/>
                <w:lang w:val="en-CA"/>
              </w:rPr>
              <w:t>,</w:t>
            </w:r>
            <w:r w:rsidRPr="002B34FC">
              <w:rPr>
                <w:w w:val="105"/>
                <w:lang w:val="en-CA"/>
              </w:rPr>
              <w:t xml:space="preserve"> including mountains, flowers, and a bird. If you could have a superpower connected to nature, what would it be? </w:t>
            </w:r>
          </w:p>
          <w:p w14:paraId="512603ED" w14:textId="77777777" w:rsidR="00022699" w:rsidRPr="002B34FC" w:rsidRDefault="00022699" w:rsidP="00251AA0">
            <w:pPr>
              <w:pStyle w:val="TableParagraph"/>
              <w:spacing w:line="292" w:lineRule="auto"/>
              <w:rPr>
                <w:w w:val="105"/>
                <w:lang w:val="en-CA"/>
              </w:rPr>
            </w:pPr>
            <w:r w:rsidRPr="002B34FC">
              <w:rPr>
                <w:w w:val="105"/>
                <w:lang w:val="en-CA"/>
              </w:rPr>
              <w:t xml:space="preserve">Junior Activity </w:t>
            </w:r>
          </w:p>
          <w:p w14:paraId="3A718AE4" w14:textId="77777777" w:rsidR="00022699" w:rsidRPr="002B34FC" w:rsidRDefault="00022699" w:rsidP="00251AA0">
            <w:pPr>
              <w:pStyle w:val="TableParagraph"/>
              <w:spacing w:line="292" w:lineRule="auto"/>
              <w:rPr>
                <w:w w:val="105"/>
                <w:lang w:val="en-CA"/>
              </w:rPr>
            </w:pPr>
            <w:r w:rsidRPr="002B34FC">
              <w:rPr>
                <w:w w:val="105"/>
                <w:lang w:val="en-CA"/>
              </w:rPr>
              <w:t xml:space="preserve">There are other examples of </w:t>
            </w:r>
            <w:r>
              <w:rPr>
                <w:w w:val="105"/>
                <w:lang w:val="en-CA"/>
              </w:rPr>
              <w:t xml:space="preserve">the </w:t>
            </w:r>
            <w:r w:rsidRPr="002B34FC">
              <w:rPr>
                <w:w w:val="105"/>
                <w:lang w:val="en-CA"/>
              </w:rPr>
              <w:t>natural world in the poster</w:t>
            </w:r>
            <w:r>
              <w:rPr>
                <w:w w:val="105"/>
                <w:lang w:val="en-CA"/>
              </w:rPr>
              <w:t>,</w:t>
            </w:r>
            <w:r w:rsidRPr="002B34FC">
              <w:rPr>
                <w:w w:val="105"/>
                <w:lang w:val="en-CA"/>
              </w:rPr>
              <w:t xml:space="preserve"> including mountains, flowers, and a bird. If you could </w:t>
            </w:r>
            <w:r w:rsidRPr="002B34FC">
              <w:rPr>
                <w:b/>
                <w:bCs w:val="0"/>
                <w:w w:val="105"/>
                <w:lang w:val="en-CA"/>
              </w:rPr>
              <w:t>add</w:t>
            </w:r>
            <w:r w:rsidRPr="002B34FC">
              <w:rPr>
                <w:w w:val="105"/>
                <w:lang w:val="en-CA"/>
              </w:rPr>
              <w:t xml:space="preserve"> another natural element, and give yourself a superpower connected to nature, what would it be and why?</w:t>
            </w:r>
          </w:p>
          <w:p w14:paraId="30EA26F8" w14:textId="77777777" w:rsidR="00022699" w:rsidRPr="002B34FC" w:rsidRDefault="00022699" w:rsidP="00251AA0">
            <w:pPr>
              <w:pStyle w:val="TableParagraph"/>
              <w:spacing w:line="292" w:lineRule="auto"/>
              <w:rPr>
                <w:w w:val="105"/>
                <w:lang w:val="en-CA"/>
              </w:rPr>
            </w:pPr>
            <w:r w:rsidRPr="002B34FC">
              <w:rPr>
                <w:w w:val="105"/>
                <w:lang w:val="en-CA"/>
              </w:rPr>
              <w:t>Intermediate Activity:</w:t>
            </w:r>
          </w:p>
          <w:p w14:paraId="21E5BF47" w14:textId="77777777" w:rsidR="00022699" w:rsidRPr="002B34FC" w:rsidRDefault="00022699" w:rsidP="00251AA0">
            <w:pPr>
              <w:pStyle w:val="TableParagraph"/>
              <w:spacing w:line="292" w:lineRule="auto"/>
              <w:rPr>
                <w:w w:val="105"/>
                <w:lang w:val="en-CA"/>
              </w:rPr>
            </w:pPr>
            <w:r w:rsidRPr="002B34FC">
              <w:rPr>
                <w:w w:val="105"/>
                <w:lang w:val="en-CA"/>
              </w:rPr>
              <w:t xml:space="preserve">Due to climate change, we are regularly seeing significant weather patterns change over time. Write a narrative featuring Yemoja as a prominent hero and addressing the climate crisis as a key theme. </w:t>
            </w:r>
          </w:p>
          <w:p w14:paraId="05E7CFB4" w14:textId="77777777" w:rsidR="00022699" w:rsidRPr="002B34FC" w:rsidRDefault="00022699" w:rsidP="00251AA0">
            <w:pPr>
              <w:pStyle w:val="TableParagraph"/>
              <w:spacing w:line="292" w:lineRule="auto"/>
              <w:rPr>
                <w:w w:val="105"/>
                <w:lang w:val="en-CA"/>
              </w:rPr>
            </w:pPr>
            <w:r w:rsidRPr="002B34FC">
              <w:rPr>
                <w:w w:val="105"/>
                <w:lang w:val="en-CA"/>
              </w:rPr>
              <w:t xml:space="preserve">Ogun </w:t>
            </w:r>
            <w:r>
              <w:rPr>
                <w:w w:val="105"/>
                <w:lang w:val="en-CA"/>
              </w:rPr>
              <w:t xml:space="preserve">(oh-GOON) </w:t>
            </w:r>
            <w:r w:rsidRPr="002B34FC">
              <w:rPr>
                <w:w w:val="105"/>
                <w:lang w:val="en-CA"/>
              </w:rPr>
              <w:t>is another Orisha featured on the front of the train.</w:t>
            </w:r>
            <w:r>
              <w:rPr>
                <w:w w:val="105"/>
                <w:lang w:val="en-CA"/>
              </w:rPr>
              <w:t xml:space="preserve"> </w:t>
            </w:r>
            <w:r w:rsidRPr="002B34FC">
              <w:rPr>
                <w:w w:val="105"/>
                <w:lang w:val="en-CA"/>
              </w:rPr>
              <w:t>Research him or another Orisha and try to reimagine them in a Canada’s current setting.</w:t>
            </w:r>
          </w:p>
        </w:tc>
      </w:tr>
      <w:tr w:rsidR="00022699" w:rsidRPr="002B34FC" w14:paraId="51BA39D6" w14:textId="77777777" w:rsidTr="00251AA0">
        <w:trPr>
          <w:trHeight w:val="983"/>
        </w:trPr>
        <w:tc>
          <w:tcPr>
            <w:tcW w:w="682" w:type="dxa"/>
            <w:shd w:val="clear" w:color="auto" w:fill="F5F5F5"/>
          </w:tcPr>
          <w:p w14:paraId="12700AC8" w14:textId="77777777" w:rsidR="00022699" w:rsidRPr="002B34FC" w:rsidRDefault="00022699" w:rsidP="00251AA0">
            <w:pPr>
              <w:pStyle w:val="TableParagraph"/>
              <w:ind w:left="0" w:right="73"/>
              <w:jc w:val="right"/>
              <w:rPr>
                <w:lang w:val="en-CA"/>
              </w:rPr>
            </w:pPr>
            <w:r w:rsidRPr="002B34FC">
              <w:rPr>
                <w:lang w:val="en-CA"/>
              </w:rPr>
              <w:t>9</w:t>
            </w:r>
          </w:p>
        </w:tc>
        <w:tc>
          <w:tcPr>
            <w:tcW w:w="3402" w:type="dxa"/>
            <w:shd w:val="clear" w:color="auto" w:fill="F5F5F5"/>
          </w:tcPr>
          <w:p w14:paraId="6F5A60F0" w14:textId="77777777" w:rsidR="00022699" w:rsidRPr="002B34FC" w:rsidRDefault="00022699" w:rsidP="00251AA0">
            <w:pPr>
              <w:pStyle w:val="TableParagraph"/>
              <w:rPr>
                <w:lang w:val="en-CA"/>
              </w:rPr>
            </w:pPr>
            <w:hyperlink r:id="rId25" w:history="1">
              <w:r w:rsidRPr="007B0083">
                <w:rPr>
                  <w:rStyle w:val="Hyperlink"/>
                  <w:lang w:val="en-CA"/>
                </w:rPr>
                <w:t>Cowrie Shell</w:t>
              </w:r>
            </w:hyperlink>
          </w:p>
          <w:p w14:paraId="7945BF8F" w14:textId="77777777" w:rsidR="00022699" w:rsidRPr="002B34FC" w:rsidRDefault="00022699" w:rsidP="00251AA0">
            <w:pPr>
              <w:pStyle w:val="TableParagraph"/>
              <w:rPr>
                <w:lang w:val="en-CA"/>
              </w:rPr>
            </w:pPr>
            <w:hyperlink r:id="rId26" w:history="1">
              <w:r w:rsidRPr="004B507B">
                <w:rPr>
                  <w:rStyle w:val="Hyperlink"/>
                  <w:lang w:val="en-CA"/>
                </w:rPr>
                <w:t>https://www.etfo.ca/news-publications/publications/posters-black-history-month/9-cowrie-shell</w:t>
              </w:r>
            </w:hyperlink>
            <w:r>
              <w:rPr>
                <w:lang w:val="en-CA"/>
              </w:rPr>
              <w:t xml:space="preserve"> </w:t>
            </w:r>
          </w:p>
        </w:tc>
        <w:tc>
          <w:tcPr>
            <w:tcW w:w="5270" w:type="dxa"/>
            <w:shd w:val="clear" w:color="auto" w:fill="F5F5F5"/>
          </w:tcPr>
          <w:p w14:paraId="03D2D234" w14:textId="77777777" w:rsidR="00022699" w:rsidRPr="002B34FC" w:rsidRDefault="00022699" w:rsidP="00251AA0">
            <w:pPr>
              <w:pStyle w:val="TableParagraph"/>
              <w:spacing w:line="292" w:lineRule="auto"/>
              <w:rPr>
                <w:lang w:val="en-CA"/>
              </w:rPr>
            </w:pPr>
            <w:r w:rsidRPr="002B34FC">
              <w:rPr>
                <w:lang w:val="en-CA"/>
              </w:rPr>
              <w:t>Represents wealth, trade, femininity, protection, and sacred value across Africa and the diaspora. A symbol of both currency and spiritual power.</w:t>
            </w:r>
          </w:p>
          <w:p w14:paraId="49D6D51B" w14:textId="77777777" w:rsidR="00022699" w:rsidRPr="002B34FC" w:rsidRDefault="00022699" w:rsidP="00251AA0">
            <w:pPr>
              <w:pStyle w:val="TableParagraph"/>
              <w:spacing w:line="292" w:lineRule="auto"/>
              <w:rPr>
                <w:w w:val="105"/>
                <w:lang w:val="en-CA"/>
              </w:rPr>
            </w:pPr>
            <w:r w:rsidRPr="002B34FC">
              <w:rPr>
                <w:w w:val="105"/>
                <w:lang w:val="en-CA"/>
              </w:rPr>
              <w:t>Cowrie shells were used as money across West Africa from about the</w:t>
            </w:r>
            <w:r>
              <w:rPr>
                <w:w w:val="105"/>
                <w:lang w:val="en-CA"/>
              </w:rPr>
              <w:t xml:space="preserve"> </w:t>
            </w:r>
            <w:r w:rsidRPr="002B34FC">
              <w:rPr>
                <w:w w:val="105"/>
                <w:lang w:val="en-CA"/>
              </w:rPr>
              <w:t>10th century</w:t>
            </w:r>
            <w:r w:rsidRPr="002B34FC">
              <w:rPr>
                <w:spacing w:val="-15"/>
                <w:w w:val="105"/>
                <w:lang w:val="en-CA"/>
              </w:rPr>
              <w:t xml:space="preserve"> </w:t>
            </w:r>
            <w:r w:rsidRPr="002B34FC">
              <w:rPr>
                <w:w w:val="105"/>
                <w:lang w:val="en-CA"/>
              </w:rPr>
              <w:t>into</w:t>
            </w:r>
            <w:r w:rsidRPr="002B34FC">
              <w:rPr>
                <w:spacing w:val="-14"/>
                <w:w w:val="105"/>
                <w:lang w:val="en-CA"/>
              </w:rPr>
              <w:t xml:space="preserve"> </w:t>
            </w:r>
            <w:r w:rsidRPr="002B34FC">
              <w:rPr>
                <w:w w:val="105"/>
                <w:lang w:val="en-CA"/>
              </w:rPr>
              <w:t>the</w:t>
            </w:r>
            <w:r w:rsidRPr="002B34FC">
              <w:rPr>
                <w:spacing w:val="-15"/>
                <w:w w:val="105"/>
                <w:lang w:val="en-CA"/>
              </w:rPr>
              <w:t xml:space="preserve"> </w:t>
            </w:r>
            <w:r w:rsidRPr="002B34FC">
              <w:rPr>
                <w:w w:val="105"/>
                <w:lang w:val="en-CA"/>
              </w:rPr>
              <w:t>early 20th century.</w:t>
            </w:r>
            <w:r w:rsidRPr="002B34FC">
              <w:rPr>
                <w:spacing w:val="-13"/>
                <w:w w:val="105"/>
                <w:lang w:val="en-CA"/>
              </w:rPr>
              <w:t xml:space="preserve"> </w:t>
            </w:r>
            <w:r w:rsidRPr="002B34FC">
              <w:rPr>
                <w:w w:val="105"/>
                <w:lang w:val="en-CA"/>
              </w:rPr>
              <w:t>They were one of the longest-circulating forms of currency on the continent.</w:t>
            </w:r>
          </w:p>
        </w:tc>
      </w:tr>
      <w:tr w:rsidR="00022699" w:rsidRPr="002B34FC" w14:paraId="7DC36776" w14:textId="77777777" w:rsidTr="00251AA0">
        <w:trPr>
          <w:trHeight w:val="983"/>
        </w:trPr>
        <w:tc>
          <w:tcPr>
            <w:tcW w:w="682" w:type="dxa"/>
          </w:tcPr>
          <w:p w14:paraId="70499617" w14:textId="77777777" w:rsidR="00022699" w:rsidRPr="002B34FC" w:rsidRDefault="00022699" w:rsidP="00251AA0">
            <w:pPr>
              <w:pStyle w:val="TableParagraph"/>
              <w:ind w:left="0" w:right="73"/>
              <w:jc w:val="right"/>
              <w:rPr>
                <w:lang w:val="en-CA"/>
              </w:rPr>
            </w:pPr>
          </w:p>
        </w:tc>
        <w:tc>
          <w:tcPr>
            <w:tcW w:w="3402" w:type="dxa"/>
          </w:tcPr>
          <w:p w14:paraId="520FD7E8" w14:textId="77777777" w:rsidR="00022699" w:rsidRPr="002B34FC" w:rsidRDefault="00022699" w:rsidP="00251AA0">
            <w:pPr>
              <w:pStyle w:val="TableParagraph"/>
              <w:rPr>
                <w:lang w:val="en-CA"/>
              </w:rPr>
            </w:pPr>
            <w:r w:rsidRPr="002B34FC">
              <w:rPr>
                <w:lang w:val="en-CA"/>
              </w:rPr>
              <w:t xml:space="preserve">Traditional Symbols </w:t>
            </w:r>
          </w:p>
        </w:tc>
        <w:tc>
          <w:tcPr>
            <w:tcW w:w="5270" w:type="dxa"/>
          </w:tcPr>
          <w:p w14:paraId="44DABA52" w14:textId="77777777" w:rsidR="00022699" w:rsidRPr="002B34FC" w:rsidRDefault="00022699" w:rsidP="00251AA0">
            <w:pPr>
              <w:pStyle w:val="TableParagraph"/>
              <w:spacing w:line="292" w:lineRule="auto"/>
              <w:rPr>
                <w:lang w:val="en-CA"/>
              </w:rPr>
            </w:pPr>
            <w:r w:rsidRPr="002B34FC">
              <w:rPr>
                <w:lang w:val="en-CA"/>
              </w:rPr>
              <w:t xml:space="preserve">The cowrie shell is a symbol that has extreme reverence in West African culture. Research a symbol from either your own culture or here in Ontario that has great value and is both protected and held in high esteem. </w:t>
            </w:r>
          </w:p>
          <w:p w14:paraId="162AA9DE" w14:textId="77777777" w:rsidR="00022699" w:rsidRPr="002B34FC" w:rsidRDefault="00022699" w:rsidP="00251AA0">
            <w:pPr>
              <w:pStyle w:val="TableParagraph"/>
              <w:spacing w:line="292" w:lineRule="auto"/>
              <w:rPr>
                <w:lang w:val="en-CA"/>
              </w:rPr>
            </w:pPr>
            <w:r w:rsidRPr="002B34FC">
              <w:rPr>
                <w:lang w:val="en-CA"/>
              </w:rPr>
              <w:t xml:space="preserve">The cowrie shell is a reminder that </w:t>
            </w:r>
            <w:r>
              <w:rPr>
                <w:lang w:val="en-CA"/>
              </w:rPr>
              <w:t>“</w:t>
            </w:r>
            <w:r w:rsidRPr="002B34FC">
              <w:rPr>
                <w:lang w:val="en-CA"/>
              </w:rPr>
              <w:t>money</w:t>
            </w:r>
            <w:r>
              <w:rPr>
                <w:lang w:val="en-CA"/>
              </w:rPr>
              <w:t>”</w:t>
            </w:r>
            <w:r w:rsidRPr="002B34FC">
              <w:rPr>
                <w:lang w:val="en-CA"/>
              </w:rPr>
              <w:t xml:space="preserve"> is an arbitrary symbol</w:t>
            </w:r>
            <w:r>
              <w:rPr>
                <w:lang w:val="en-CA"/>
              </w:rPr>
              <w:t>,</w:t>
            </w:r>
            <w:r w:rsidRPr="002B34FC">
              <w:rPr>
                <w:lang w:val="en-CA"/>
              </w:rPr>
              <w:t xml:space="preserve"> especially now that </w:t>
            </w:r>
            <w:r>
              <w:rPr>
                <w:lang w:val="en-CA"/>
              </w:rPr>
              <w:t>it</w:t>
            </w:r>
            <w:r w:rsidRPr="002B34FC">
              <w:rPr>
                <w:lang w:val="en-CA"/>
              </w:rPr>
              <w:t xml:space="preserve"> often </w:t>
            </w:r>
            <w:r>
              <w:rPr>
                <w:lang w:val="en-CA"/>
              </w:rPr>
              <w:t>isn’t used in physical forms, but</w:t>
            </w:r>
            <w:r w:rsidRPr="002B34FC">
              <w:rPr>
                <w:lang w:val="en-CA"/>
              </w:rPr>
              <w:t xml:space="preserve"> through bank cards and </w:t>
            </w:r>
            <w:r>
              <w:rPr>
                <w:lang w:val="en-CA"/>
              </w:rPr>
              <w:t>digital</w:t>
            </w:r>
            <w:r w:rsidRPr="002B34FC">
              <w:rPr>
                <w:lang w:val="en-CA"/>
              </w:rPr>
              <w:t xml:space="preserve"> transaction</w:t>
            </w:r>
            <w:r>
              <w:rPr>
                <w:lang w:val="en-CA"/>
              </w:rPr>
              <w:t>s</w:t>
            </w:r>
            <w:r w:rsidRPr="002B34FC">
              <w:rPr>
                <w:lang w:val="en-CA"/>
              </w:rPr>
              <w:t>.</w:t>
            </w:r>
          </w:p>
        </w:tc>
      </w:tr>
      <w:tr w:rsidR="00022699" w:rsidRPr="002B34FC" w14:paraId="6A63958E" w14:textId="77777777" w:rsidTr="00251AA0">
        <w:trPr>
          <w:trHeight w:val="983"/>
        </w:trPr>
        <w:tc>
          <w:tcPr>
            <w:tcW w:w="682" w:type="dxa"/>
            <w:shd w:val="clear" w:color="auto" w:fill="F5F5F5"/>
          </w:tcPr>
          <w:p w14:paraId="4C651473" w14:textId="77777777" w:rsidR="00022699" w:rsidRPr="002B34FC" w:rsidRDefault="00022699" w:rsidP="00251AA0">
            <w:pPr>
              <w:pStyle w:val="TableParagraph"/>
              <w:ind w:left="0" w:right="73"/>
              <w:jc w:val="right"/>
              <w:rPr>
                <w:lang w:val="en-CA"/>
              </w:rPr>
            </w:pPr>
            <w:r w:rsidRPr="002B34FC">
              <w:rPr>
                <w:lang w:val="en-CA"/>
              </w:rPr>
              <w:t>10</w:t>
            </w:r>
          </w:p>
        </w:tc>
        <w:tc>
          <w:tcPr>
            <w:tcW w:w="3402" w:type="dxa"/>
            <w:shd w:val="clear" w:color="auto" w:fill="F5F5F5"/>
          </w:tcPr>
          <w:p w14:paraId="5CCE5FE9" w14:textId="77777777" w:rsidR="00022699" w:rsidRPr="002B34FC" w:rsidRDefault="00022699" w:rsidP="00251AA0">
            <w:pPr>
              <w:pStyle w:val="TableParagraph"/>
              <w:rPr>
                <w:lang w:val="en-CA"/>
              </w:rPr>
            </w:pPr>
            <w:hyperlink r:id="rId27" w:history="1">
              <w:r w:rsidRPr="00A4760B">
                <w:rPr>
                  <w:rStyle w:val="Hyperlink"/>
                  <w:lang w:val="en-CA"/>
                </w:rPr>
                <w:t>Northern Cardinal</w:t>
              </w:r>
            </w:hyperlink>
          </w:p>
          <w:p w14:paraId="74424934" w14:textId="77777777" w:rsidR="00022699" w:rsidRPr="002B34FC" w:rsidRDefault="00022699" w:rsidP="00251AA0">
            <w:pPr>
              <w:pStyle w:val="TableParagraph"/>
              <w:rPr>
                <w:lang w:val="en-CA"/>
              </w:rPr>
            </w:pPr>
          </w:p>
          <w:p w14:paraId="2DFF4EBF" w14:textId="77777777" w:rsidR="00022699" w:rsidRPr="002B34FC" w:rsidRDefault="00022699" w:rsidP="00251AA0">
            <w:pPr>
              <w:pStyle w:val="TableParagraph"/>
              <w:rPr>
                <w:lang w:val="en-CA"/>
              </w:rPr>
            </w:pPr>
            <w:hyperlink r:id="rId28" w:history="1">
              <w:r w:rsidRPr="004B507B">
                <w:rPr>
                  <w:rStyle w:val="Hyperlink"/>
                  <w:lang w:val="en-CA"/>
                </w:rPr>
                <w:t>https://www.etfo.ca/news-publications/publications/posters-black-history-month/10-northern-cardinal</w:t>
              </w:r>
            </w:hyperlink>
            <w:r>
              <w:rPr>
                <w:lang w:val="en-CA"/>
              </w:rPr>
              <w:t xml:space="preserve"> </w:t>
            </w:r>
          </w:p>
        </w:tc>
        <w:tc>
          <w:tcPr>
            <w:tcW w:w="5270" w:type="dxa"/>
            <w:shd w:val="clear" w:color="auto" w:fill="F5F5F5"/>
          </w:tcPr>
          <w:p w14:paraId="367CBCCB" w14:textId="77777777" w:rsidR="00022699" w:rsidRPr="002B34FC" w:rsidRDefault="00022699" w:rsidP="00251AA0">
            <w:pPr>
              <w:pStyle w:val="TableParagraph"/>
              <w:spacing w:line="292" w:lineRule="auto"/>
              <w:rPr>
                <w:lang w:val="en-CA"/>
              </w:rPr>
            </w:pPr>
            <w:r w:rsidRPr="002B34FC">
              <w:rPr>
                <w:lang w:val="en-CA"/>
              </w:rPr>
              <w:t>A bird that lives between water and land. In West African belief, cardinals are messengers of ancestors. Also, a subtle symbol of migration and spiritual presence.</w:t>
            </w:r>
          </w:p>
        </w:tc>
      </w:tr>
      <w:tr w:rsidR="00022699" w:rsidRPr="002B34FC" w14:paraId="294A1582" w14:textId="77777777" w:rsidTr="00251AA0">
        <w:trPr>
          <w:trHeight w:val="983"/>
        </w:trPr>
        <w:tc>
          <w:tcPr>
            <w:tcW w:w="682" w:type="dxa"/>
          </w:tcPr>
          <w:p w14:paraId="096D5250" w14:textId="77777777" w:rsidR="00022699" w:rsidRPr="002B34FC" w:rsidRDefault="00022699" w:rsidP="00251AA0">
            <w:pPr>
              <w:pStyle w:val="TableParagraph"/>
              <w:ind w:left="0" w:right="73"/>
              <w:jc w:val="right"/>
              <w:rPr>
                <w:lang w:val="en-CA"/>
              </w:rPr>
            </w:pPr>
          </w:p>
        </w:tc>
        <w:tc>
          <w:tcPr>
            <w:tcW w:w="3402" w:type="dxa"/>
          </w:tcPr>
          <w:p w14:paraId="41FB85DA" w14:textId="77777777" w:rsidR="00022699" w:rsidRPr="002B34FC" w:rsidRDefault="00022699" w:rsidP="00251AA0">
            <w:pPr>
              <w:pStyle w:val="TableParagraph"/>
              <w:ind w:left="0"/>
              <w:rPr>
                <w:lang w:val="en-CA"/>
              </w:rPr>
            </w:pPr>
            <w:r w:rsidRPr="002B34FC">
              <w:rPr>
                <w:lang w:val="en-CA"/>
              </w:rPr>
              <w:t xml:space="preserve">Animals that carry spiritual significance </w:t>
            </w:r>
          </w:p>
        </w:tc>
        <w:tc>
          <w:tcPr>
            <w:tcW w:w="5270" w:type="dxa"/>
          </w:tcPr>
          <w:p w14:paraId="694ADE46" w14:textId="77777777" w:rsidR="00022699" w:rsidRPr="002B34FC" w:rsidRDefault="00022699" w:rsidP="00251AA0">
            <w:pPr>
              <w:pStyle w:val="TableParagraph"/>
              <w:spacing w:line="292" w:lineRule="auto"/>
              <w:rPr>
                <w:lang w:val="en-CA"/>
              </w:rPr>
            </w:pPr>
            <w:r w:rsidRPr="002B34FC">
              <w:rPr>
                <w:lang w:val="en-CA"/>
              </w:rPr>
              <w:t xml:space="preserve">Did you know that Ontario has a provincial bird and flower? Research either and include why </w:t>
            </w:r>
            <w:proofErr w:type="gramStart"/>
            <w:r>
              <w:rPr>
                <w:lang w:val="en-CA"/>
              </w:rPr>
              <w:t xml:space="preserve">it </w:t>
            </w:r>
            <w:r w:rsidRPr="002B34FC">
              <w:rPr>
                <w:lang w:val="en-CA"/>
              </w:rPr>
              <w:t xml:space="preserve"> was</w:t>
            </w:r>
            <w:proofErr w:type="gramEnd"/>
            <w:r w:rsidRPr="002B34FC">
              <w:rPr>
                <w:lang w:val="en-CA"/>
              </w:rPr>
              <w:t xml:space="preserve"> chosen</w:t>
            </w:r>
            <w:r>
              <w:rPr>
                <w:lang w:val="en-CA"/>
              </w:rPr>
              <w:t xml:space="preserve"> to symbolize the province</w:t>
            </w:r>
            <w:r w:rsidRPr="002B34FC">
              <w:rPr>
                <w:lang w:val="en-CA"/>
              </w:rPr>
              <w:t>.</w:t>
            </w:r>
          </w:p>
          <w:p w14:paraId="783E1AB6" w14:textId="77777777" w:rsidR="00022699" w:rsidRPr="002B34FC" w:rsidRDefault="00022699" w:rsidP="00251AA0">
            <w:pPr>
              <w:pStyle w:val="TableParagraph"/>
              <w:spacing w:line="292" w:lineRule="auto"/>
              <w:rPr>
                <w:lang w:val="en-CA"/>
              </w:rPr>
            </w:pPr>
            <w:r w:rsidRPr="002B34FC">
              <w:rPr>
                <w:lang w:val="en-CA"/>
              </w:rPr>
              <w:t xml:space="preserve">The </w:t>
            </w:r>
            <w:r>
              <w:rPr>
                <w:lang w:val="en-CA"/>
              </w:rPr>
              <w:t>c</w:t>
            </w:r>
            <w:r w:rsidRPr="002B34FC">
              <w:rPr>
                <w:lang w:val="en-CA"/>
              </w:rPr>
              <w:t xml:space="preserve">ardinal is an animal </w:t>
            </w:r>
            <w:r>
              <w:rPr>
                <w:lang w:val="en-CA"/>
              </w:rPr>
              <w:t xml:space="preserve">known for </w:t>
            </w:r>
            <w:r w:rsidRPr="002B34FC">
              <w:rPr>
                <w:lang w:val="en-CA"/>
              </w:rPr>
              <w:t>connecting messages spiritually between the ancestors and present day. Animals and parts of the natural world typically have additional meaning and significance in most cultures.</w:t>
            </w:r>
          </w:p>
          <w:p w14:paraId="0193BEEB" w14:textId="77777777" w:rsidR="00022699" w:rsidRPr="002B34FC" w:rsidRDefault="00022699" w:rsidP="00251AA0">
            <w:pPr>
              <w:pStyle w:val="TableParagraph"/>
              <w:spacing w:line="292" w:lineRule="auto"/>
              <w:rPr>
                <w:lang w:val="en-CA"/>
              </w:rPr>
            </w:pPr>
            <w:r w:rsidRPr="002B34FC">
              <w:rPr>
                <w:lang w:val="en-CA"/>
              </w:rPr>
              <w:t xml:space="preserve">Choose an animal. Research the significance that it holds within society and share your learning. </w:t>
            </w:r>
          </w:p>
          <w:p w14:paraId="1C0FE828" w14:textId="77777777" w:rsidR="00022699" w:rsidRPr="002B34FC" w:rsidRDefault="00022699" w:rsidP="00251AA0">
            <w:pPr>
              <w:pStyle w:val="TableParagraph"/>
              <w:spacing w:line="292" w:lineRule="auto"/>
              <w:rPr>
                <w:lang w:val="en-CA"/>
              </w:rPr>
            </w:pPr>
          </w:p>
        </w:tc>
      </w:tr>
    </w:tbl>
    <w:p w14:paraId="6A399062" w14:textId="77777777" w:rsidR="00C356C2" w:rsidRDefault="00C356C2"/>
    <w:p w14:paraId="16712C92" w14:textId="77777777" w:rsidR="00022699" w:rsidRDefault="00022699"/>
    <w:p w14:paraId="24F7CB27" w14:textId="77777777" w:rsidR="00022699" w:rsidRDefault="00022699"/>
    <w:p w14:paraId="2343F051" w14:textId="77777777" w:rsidR="00022699" w:rsidRDefault="00022699"/>
    <w:p w14:paraId="0BE818F0" w14:textId="77777777" w:rsidR="00022699" w:rsidRDefault="00022699"/>
    <w:p w14:paraId="50B52BCA" w14:textId="77777777" w:rsidR="00022699" w:rsidRDefault="00022699"/>
    <w:p w14:paraId="1337EF51" w14:textId="77777777" w:rsidR="00022699" w:rsidRDefault="00022699"/>
    <w:p w14:paraId="54CA2670" w14:textId="77777777" w:rsidR="00022699" w:rsidRDefault="00022699"/>
    <w:p w14:paraId="740ADC5D" w14:textId="77777777" w:rsidR="00022699" w:rsidRPr="002B34FC" w:rsidRDefault="00022699" w:rsidP="00022699">
      <w:pPr>
        <w:pStyle w:val="Heading1"/>
        <w:rPr>
          <w:lang w:val="en-CA"/>
        </w:rPr>
      </w:pPr>
      <w:r w:rsidRPr="002B34FC">
        <w:rPr>
          <w:lang w:val="en-CA"/>
        </w:rPr>
        <w:t>Appendix A</w:t>
      </w:r>
    </w:p>
    <w:p w14:paraId="56159044" w14:textId="77777777" w:rsidR="00022699" w:rsidRDefault="00022699" w:rsidP="00022699">
      <w:r>
        <w:t xml:space="preserve">2026 Black History Month Poster </w:t>
      </w:r>
    </w:p>
    <w:p w14:paraId="144C743F" w14:textId="77777777" w:rsidR="00022699" w:rsidRDefault="00022699" w:rsidP="00022699">
      <w:r>
        <w:t>We Didn’t Cross the Waters Alone</w:t>
      </w:r>
    </w:p>
    <w:p w14:paraId="54144BCF" w14:textId="77777777" w:rsidR="00022699" w:rsidRDefault="00022699" w:rsidP="00022699">
      <w:r>
        <w:t>#FutureGriot</w:t>
      </w:r>
    </w:p>
    <w:p w14:paraId="29AD2382" w14:textId="77777777" w:rsidR="00022699" w:rsidRDefault="00022699" w:rsidP="00022699">
      <w:r>
        <w:t xml:space="preserve">The poster is a visual narrative that blends West African cosmology with northern landscapes tied to Black migration routes, such as Windsor–Detroit, </w:t>
      </w:r>
      <w:proofErr w:type="spellStart"/>
      <w:r>
        <w:t>Amherstburg</w:t>
      </w:r>
      <w:proofErr w:type="spellEnd"/>
      <w:r>
        <w:t xml:space="preserve">, and Chatham–Kent along the Great Lakes. </w:t>
      </w:r>
    </w:p>
    <w:p w14:paraId="72380DDC" w14:textId="77777777" w:rsidR="00022699" w:rsidRDefault="00022699" w:rsidP="00022699">
      <w:r>
        <w:t xml:space="preserve">Central Figure: A young Black boy imagined as a young griot, a modern keeper of memory. In many West African cultures, griots are the storytellers, musicians, and living libraries who carry history through voice, rhythm, and oral tradition. The child wears futuristic virtual reality goggles, which symbolize dual vision: how history is inherited, how the future is imagined, and how children hold both ancestral memory and possibility at once. His sweater is a traditional Nigerian </w:t>
      </w:r>
      <w:proofErr w:type="gramStart"/>
      <w:r>
        <w:t>print</w:t>
      </w:r>
      <w:proofErr w:type="gramEnd"/>
      <w:r>
        <w:t xml:space="preserve"> and his bright orange vest features an embroidered Henson patch, which is meant to represent that he is a descendent of Canadian pioneer Josiah Henson. </w:t>
      </w:r>
    </w:p>
    <w:p w14:paraId="6B78B6BE" w14:textId="77777777" w:rsidR="00022699" w:rsidRDefault="00022699" w:rsidP="00022699">
      <w:r>
        <w:t xml:space="preserve">The microphone on the patch symbolizes the boy’s voice and his ability to be the sound of his generation. By placing this symbol on an ingenious Black child, the poster reclaims and </w:t>
      </w:r>
      <w:proofErr w:type="spellStart"/>
      <w:r>
        <w:t>centres</w:t>
      </w:r>
      <w:proofErr w:type="spellEnd"/>
      <w:r>
        <w:t xml:space="preserve"> the people who were historically omitted from the narratives in the image. He is not simply observing the scene; he is participating in the retelling of the stories they evoke. In this way, the poster positions the child as a carrier of ancestral memory, a translator of mythology into the present, and a future architect of how history will be told. </w:t>
      </w:r>
    </w:p>
    <w:p w14:paraId="110780C0" w14:textId="77777777" w:rsidR="00022699" w:rsidRDefault="00022699" w:rsidP="00022699">
      <w:r>
        <w:t xml:space="preserve">Black &amp; Canadian Imagery: On the boy’s left, emerging from the frozen lake stands the winter manifestation of Yemoja, the Orisha of the great waters, memory, and protection. She is portrayed as a Black woman with long white braids holding a glowing lantern that symbolizes Harriet Tubman’s nocturnal journeys. Her inclusion merges several elements: water as memory, the light in the lantern that guides people across dangerous landscapes, and the unseen spiritual support behind every migration journey. </w:t>
      </w:r>
    </w:p>
    <w:p w14:paraId="67E3049D" w14:textId="77777777" w:rsidR="00022699" w:rsidRDefault="00022699" w:rsidP="00022699">
      <w:r>
        <w:t>The train and railway to his right references the railroads that shaped settlement in Canada, including the infrastructure built through Black labour and</w:t>
      </w:r>
      <w:proofErr w:type="gramStart"/>
      <w:r>
        <w:t>, in particular, the</w:t>
      </w:r>
      <w:proofErr w:type="gramEnd"/>
      <w:r>
        <w:t xml:space="preserve"> Black porters who unionized in response to race-based discrimination. The railway routes also represent the pathways that freedom seekers navigated. The front of the train features the emblem of the Orisha Ogun, the builder, symbolically visualized as iron, tracks and technology, without depicting him directly. </w:t>
      </w:r>
    </w:p>
    <w:p w14:paraId="0B34E417" w14:textId="77777777" w:rsidR="00022699" w:rsidRDefault="00022699" w:rsidP="00022699">
      <w:r>
        <w:t xml:space="preserve">The train grounds the mythic imagery in Canadian history and geography highlighted by the steam in the shape of the Tower of Freedom in Windsor. Silhouettes of </w:t>
      </w:r>
      <w:proofErr w:type="spellStart"/>
      <w:r>
        <w:t>travellers</w:t>
      </w:r>
      <w:proofErr w:type="spellEnd"/>
      <w:r>
        <w:t xml:space="preserve"> on a frozen bridge represent Black families crossing into new territory, the legacy of the underground railroad, and the courage and vulnerability of leaving one world to enter another. </w:t>
      </w:r>
    </w:p>
    <w:p w14:paraId="071EECCC" w14:textId="77777777" w:rsidR="00022699" w:rsidRDefault="00022699" w:rsidP="00022699">
      <w:r>
        <w:t xml:space="preserve">Canadian Landscape &amp; Natural Symbols: The winterberries, Canadian Rockies, snow-dusted cattails, northern cardinal, and frozen Great Lakes represent the contrast between the promise of “Canada West” advertised in the early 1900s and the actual northern climate, and the ecosystems that carry histories and stories in their waters and land. This landscape becomes a character – a witness – in the story. </w:t>
      </w:r>
    </w:p>
    <w:p w14:paraId="486F088E" w14:textId="77777777" w:rsidR="00022699" w:rsidRDefault="00022699" w:rsidP="00022699"/>
    <w:p w14:paraId="66A7FD22" w14:textId="77777777" w:rsidR="00022699" w:rsidRDefault="00022699" w:rsidP="00022699">
      <w:r>
        <w:t xml:space="preserve">The poster reminds us that our ancestors are always with us. Through migration and the trans-Atlantic slave trade, the </w:t>
      </w:r>
    </w:p>
    <w:p w14:paraId="55A7017A" w14:textId="77777777" w:rsidR="00022699" w:rsidRDefault="00022699" w:rsidP="00022699">
      <w:r>
        <w:t>Black diaspora has never crossed waters alone.</w:t>
      </w:r>
    </w:p>
    <w:p w14:paraId="4E91E585" w14:textId="6BD33F61" w:rsidR="006B7915" w:rsidRPr="006B7915" w:rsidRDefault="006B7915" w:rsidP="006B7915">
      <w:pPr>
        <w:spacing w:after="160" w:afterAutospacing="0" w:line="278" w:lineRule="auto"/>
        <w:outlineLvl w:val="9"/>
      </w:pPr>
      <w:r>
        <w:br w:type="page"/>
      </w:r>
    </w:p>
    <w:p w14:paraId="6226BB03" w14:textId="77777777" w:rsidR="006B7915" w:rsidRPr="002B34FC" w:rsidRDefault="006B7915" w:rsidP="006B7915">
      <w:pPr>
        <w:pStyle w:val="Heading1"/>
        <w:rPr>
          <w:lang w:val="en-CA"/>
        </w:rPr>
      </w:pPr>
      <w:r w:rsidRPr="002B34FC">
        <w:rPr>
          <w:lang w:val="en-CA"/>
        </w:rPr>
        <w:t>Appendix B</w:t>
      </w:r>
    </w:p>
    <w:p w14:paraId="02E15602" w14:textId="77777777" w:rsidR="006B7915" w:rsidRPr="002B34FC" w:rsidRDefault="006B7915" w:rsidP="006B7915">
      <w:pPr>
        <w:pStyle w:val="Heading1"/>
        <w:jc w:val="center"/>
        <w:rPr>
          <w:lang w:val="en-CA"/>
        </w:rPr>
      </w:pPr>
      <w:r w:rsidRPr="002B34FC">
        <w:rPr>
          <w:noProof/>
          <w:lang w:val="en-CA"/>
        </w:rPr>
        <w:drawing>
          <wp:inline distT="0" distB="0" distL="0" distR="0" wp14:anchorId="6A4BA8FB" wp14:editId="739EA1DD">
            <wp:extent cx="4542311" cy="7481454"/>
            <wp:effectExtent l="0" t="0" r="0" b="5715"/>
            <wp:docPr id="5" name="Picture 2">
              <a:extLst xmlns:a="http://schemas.openxmlformats.org/drawingml/2006/main">
                <a:ext uri="{FF2B5EF4-FFF2-40B4-BE49-F238E27FC236}">
                  <a16:creationId xmlns:a16="http://schemas.microsoft.com/office/drawing/2014/main" id="{0A2E75D1-8B72-4324-9CF1-8540AF138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0A2E75D1-8B72-4324-9CF1-8540AF138B3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1633" cy="7513279"/>
                    </a:xfrm>
                    <a:prstGeom prst="rect">
                      <a:avLst/>
                    </a:prstGeom>
                  </pic:spPr>
                </pic:pic>
              </a:graphicData>
            </a:graphic>
          </wp:inline>
        </w:drawing>
      </w:r>
    </w:p>
    <w:p w14:paraId="4FAACB72" w14:textId="77777777" w:rsidR="006B7915" w:rsidRDefault="006B7915">
      <w:pPr>
        <w:spacing w:after="160" w:afterAutospacing="0" w:line="278" w:lineRule="auto"/>
        <w:outlineLvl w:val="9"/>
        <w:rPr>
          <w:rFonts w:asciiTheme="majorHAnsi" w:eastAsiaTheme="majorEastAsia" w:hAnsiTheme="majorHAnsi" w:cstheme="majorBidi"/>
          <w:color w:val="0F4761" w:themeColor="accent1" w:themeShade="BF"/>
          <w:sz w:val="40"/>
          <w:szCs w:val="40"/>
          <w:lang w:val="en-CA"/>
        </w:rPr>
      </w:pPr>
      <w:r>
        <w:rPr>
          <w:lang w:val="en-CA"/>
        </w:rPr>
        <w:br w:type="page"/>
      </w:r>
    </w:p>
    <w:p w14:paraId="19AD3E21" w14:textId="6DB18E3E" w:rsidR="006B7915" w:rsidRPr="002B34FC" w:rsidRDefault="006B7915" w:rsidP="006B7915">
      <w:pPr>
        <w:pStyle w:val="Heading1"/>
        <w:spacing w:after="100"/>
        <w:rPr>
          <w:lang w:val="en-CA"/>
        </w:rPr>
      </w:pPr>
      <w:r w:rsidRPr="002B34FC">
        <w:rPr>
          <w:lang w:val="en-CA"/>
        </w:rPr>
        <w:t>Appendix C</w:t>
      </w:r>
    </w:p>
    <w:p w14:paraId="263542B2" w14:textId="77777777" w:rsidR="006B7915" w:rsidRPr="002B34FC" w:rsidRDefault="006B7915" w:rsidP="006B7915">
      <w:pPr>
        <w:pStyle w:val="Heading1"/>
        <w:jc w:val="center"/>
        <w:rPr>
          <w:lang w:val="en-CA"/>
        </w:rPr>
      </w:pPr>
      <w:r w:rsidRPr="002B34FC">
        <w:rPr>
          <w:noProof/>
          <w:lang w:val="en-CA"/>
        </w:rPr>
        <w:drawing>
          <wp:inline distT="0" distB="0" distL="0" distR="0" wp14:anchorId="27B47EB8" wp14:editId="526E0DD1">
            <wp:extent cx="4619501" cy="7608592"/>
            <wp:effectExtent l="0" t="0" r="0" b="0"/>
            <wp:docPr id="10" name="Picture 3">
              <a:extLst xmlns:a="http://schemas.openxmlformats.org/drawingml/2006/main">
                <a:ext uri="{FF2B5EF4-FFF2-40B4-BE49-F238E27FC236}">
                  <a16:creationId xmlns:a16="http://schemas.microsoft.com/office/drawing/2014/main" id="{0A2E75D1-8B72-4324-9CF1-8540AF138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extLst>
                        <a:ext uri="{FF2B5EF4-FFF2-40B4-BE49-F238E27FC236}">
                          <a16:creationId xmlns:a16="http://schemas.microsoft.com/office/drawing/2014/main" id="{0A2E75D1-8B72-4324-9CF1-8540AF138B3C}"/>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0113" cy="7609600"/>
                    </a:xfrm>
                    <a:prstGeom prst="rect">
                      <a:avLst/>
                    </a:prstGeom>
                  </pic:spPr>
                </pic:pic>
              </a:graphicData>
            </a:graphic>
          </wp:inline>
        </w:drawing>
      </w:r>
    </w:p>
    <w:p w14:paraId="4E271E22" w14:textId="77777777" w:rsidR="006B7915" w:rsidRDefault="006B7915">
      <w:pPr>
        <w:spacing w:after="160" w:afterAutospacing="0" w:line="278" w:lineRule="auto"/>
        <w:outlineLvl w:val="9"/>
        <w:rPr>
          <w:rFonts w:asciiTheme="majorHAnsi" w:eastAsiaTheme="majorEastAsia" w:hAnsiTheme="majorHAnsi" w:cstheme="majorBidi"/>
          <w:color w:val="0F4761" w:themeColor="accent1" w:themeShade="BF"/>
          <w:sz w:val="40"/>
          <w:szCs w:val="40"/>
          <w:lang w:val="en-CA"/>
        </w:rPr>
      </w:pPr>
      <w:r>
        <w:rPr>
          <w:lang w:val="en-CA"/>
        </w:rPr>
        <w:br w:type="page"/>
      </w:r>
    </w:p>
    <w:p w14:paraId="644C74D0" w14:textId="2B03DC4C" w:rsidR="006B7915" w:rsidRDefault="006B7915" w:rsidP="006B7915">
      <w:pPr>
        <w:pStyle w:val="Heading1"/>
        <w:rPr>
          <w:lang w:val="en-CA"/>
        </w:rPr>
      </w:pPr>
      <w:r w:rsidRPr="002B34FC">
        <w:rPr>
          <w:lang w:val="en-CA"/>
        </w:rPr>
        <w:t xml:space="preserve">Appendix </w:t>
      </w:r>
      <w:r>
        <w:rPr>
          <w:lang w:val="en-CA"/>
        </w:rPr>
        <w:t>D</w:t>
      </w:r>
    </w:p>
    <w:p w14:paraId="642A3AB5" w14:textId="77777777" w:rsidR="006B7915" w:rsidRPr="00CC0DEF" w:rsidRDefault="006B7915" w:rsidP="006B7915">
      <w:pPr>
        <w:pStyle w:val="Heading3"/>
        <w:rPr>
          <w:b/>
          <w:bCs w:val="0"/>
          <w:sz w:val="23"/>
          <w:szCs w:val="23"/>
          <w:lang w:val="en-CA"/>
        </w:rPr>
      </w:pPr>
      <w:r w:rsidRPr="00CC0DEF">
        <w:rPr>
          <w:bCs w:val="0"/>
          <w:sz w:val="23"/>
          <w:szCs w:val="23"/>
        </w:rPr>
        <w:t>Please note that the following content from the Ontario curriculum is intended to reinforce not just the importance of engaging in African Canadian learning year-round but also serve as a reminder for the ways in which equity work is part of the curriculum. Next year, we anticipate being able to share the new Grade 7 and 8 specific expectations on Black Canadian history that will be added to the History/Geography curriculum.</w:t>
      </w:r>
    </w:p>
    <w:p w14:paraId="431B2837" w14:textId="77777777" w:rsidR="006B7915" w:rsidRPr="002B34FC" w:rsidRDefault="006B7915" w:rsidP="006B7915">
      <w:pPr>
        <w:pStyle w:val="Heading3"/>
        <w:rPr>
          <w:lang w:val="en-CA"/>
        </w:rPr>
      </w:pPr>
      <w:r w:rsidRPr="002B34FC">
        <w:rPr>
          <w:lang w:val="en-CA"/>
        </w:rPr>
        <w:t xml:space="preserve">Curriculum Connections </w:t>
      </w:r>
      <w:r w:rsidRPr="002B34FC">
        <w:rPr>
          <w:rStyle w:val="FootnoteReference"/>
          <w:szCs w:val="18"/>
          <w:lang w:val="en-CA"/>
        </w:rPr>
        <w:footnoteReference w:id="1"/>
      </w:r>
    </w:p>
    <w:p w14:paraId="03E2A67E" w14:textId="77777777" w:rsidR="006B7915" w:rsidRPr="002B34FC" w:rsidRDefault="006B7915" w:rsidP="006B7915">
      <w:pPr>
        <w:rPr>
          <w:lang w:val="en-CA"/>
        </w:rPr>
      </w:pPr>
      <w:r w:rsidRPr="002B34FC">
        <w:rPr>
          <w:lang w:val="en-CA"/>
        </w:rPr>
        <w:t xml:space="preserve">One barrier that has been historically expressed to engaging with new, diverse content is educators not always seeing the ways they can bring the curriculum to life. Below are a variety of excerpts from the curriculum that can aid in the creation of activities that may integrate this year’s Black History Month poster. </w:t>
      </w:r>
    </w:p>
    <w:p w14:paraId="2919E174" w14:textId="77777777" w:rsidR="006B7915" w:rsidRPr="002B34FC" w:rsidRDefault="006B7915" w:rsidP="006B7915">
      <w:pPr>
        <w:rPr>
          <w:b/>
          <w:bCs w:val="0"/>
          <w:i/>
          <w:iCs/>
          <w:lang w:val="en-CA"/>
        </w:rPr>
      </w:pPr>
      <w:r w:rsidRPr="002B34FC">
        <w:rPr>
          <w:b/>
          <w:bCs w:val="0"/>
          <w:i/>
          <w:iCs/>
          <w:lang w:val="en-CA"/>
        </w:rPr>
        <w:t xml:space="preserve">The following are relevant excerpts and expectations from the Ontario </w:t>
      </w:r>
      <w:hyperlink r:id="rId31" w:history="1">
        <w:r w:rsidRPr="002B34FC">
          <w:rPr>
            <w:rStyle w:val="Hyperlink"/>
            <w:rFonts w:eastAsiaTheme="majorEastAsia"/>
            <w:b/>
            <w:bCs w:val="0"/>
            <w:i/>
            <w:iCs/>
            <w:lang w:val="en-CA"/>
          </w:rPr>
          <w:t>Language</w:t>
        </w:r>
      </w:hyperlink>
      <w:r w:rsidRPr="002B34FC">
        <w:rPr>
          <w:b/>
          <w:bCs w:val="0"/>
          <w:i/>
          <w:iCs/>
          <w:lang w:val="en-CA"/>
        </w:rPr>
        <w:t xml:space="preserve"> and </w:t>
      </w:r>
      <w:hyperlink r:id="rId32" w:history="1">
        <w:r w:rsidRPr="002B34FC">
          <w:rPr>
            <w:rStyle w:val="Hyperlink"/>
            <w:rFonts w:eastAsiaTheme="majorEastAsia"/>
            <w:b/>
            <w:bCs w:val="0"/>
            <w:i/>
            <w:iCs/>
            <w:lang w:val="en-CA"/>
          </w:rPr>
          <w:t>Social Studies</w:t>
        </w:r>
      </w:hyperlink>
      <w:r w:rsidRPr="002B34FC">
        <w:rPr>
          <w:b/>
          <w:bCs w:val="0"/>
          <w:i/>
          <w:iCs/>
          <w:lang w:val="en-CA"/>
        </w:rPr>
        <w:t xml:space="preserve"> curriculums and the updated </w:t>
      </w:r>
      <w:hyperlink r:id="rId33" w:history="1">
        <w:r w:rsidRPr="002B34FC">
          <w:rPr>
            <w:rStyle w:val="Hyperlink"/>
            <w:rFonts w:eastAsiaTheme="majorEastAsia"/>
            <w:b/>
            <w:bCs w:val="0"/>
            <w:i/>
            <w:iCs/>
            <w:lang w:val="en-CA"/>
          </w:rPr>
          <w:t>considerations for program planning</w:t>
        </w:r>
      </w:hyperlink>
      <w:r w:rsidRPr="002B34FC">
        <w:rPr>
          <w:b/>
          <w:bCs w:val="0"/>
          <w:i/>
          <w:iCs/>
          <w:lang w:val="en-CA"/>
        </w:rPr>
        <w:t xml:space="preserve"> document.</w:t>
      </w:r>
    </w:p>
    <w:p w14:paraId="60EAE306" w14:textId="77777777" w:rsidR="006B7915" w:rsidRPr="002B34FC" w:rsidRDefault="006B7915" w:rsidP="006B7915">
      <w:pPr>
        <w:pStyle w:val="Heading2"/>
        <w:rPr>
          <w:lang w:val="en-CA"/>
        </w:rPr>
      </w:pPr>
      <w:r w:rsidRPr="002B34FC">
        <w:rPr>
          <w:lang w:val="en-CA"/>
        </w:rPr>
        <w:t>English Language Learners in Ontario Schools</w:t>
      </w:r>
    </w:p>
    <w:p w14:paraId="2E144CC0" w14:textId="77777777" w:rsidR="006B7915" w:rsidRPr="002B34FC" w:rsidRDefault="006B7915" w:rsidP="006B7915">
      <w:pPr>
        <w:rPr>
          <w:lang w:val="en-CA"/>
        </w:rPr>
      </w:pPr>
      <w:r w:rsidRPr="002B34FC">
        <w:rPr>
          <w:lang w:val="en-CA"/>
        </w:rPr>
        <w:t>Ontario schools have some of the most multilingual student populations in the world. The first language of approximately 28 per cent of the students in Ontario’s English-language schools is a language other than English. In addition, some students use varieties of English – sometimes referred to as dialects – that differ significantly from the English required for success in Ontario schools. Many English language learners were born in Canada and have been raised in families and communities in which languages other than English, or varieties of English that differ from the language used in the classroom, are spoken. Other English language learners arrive in Ontario as newcomers from other countries; they may have experience of highly sophisticated educational systems, or they may have come from regions where access to formal schooling was limited.</w:t>
      </w:r>
    </w:p>
    <w:p w14:paraId="5BD126FB" w14:textId="77777777" w:rsidR="006B7915" w:rsidRPr="002B34FC" w:rsidRDefault="006B7915" w:rsidP="006B7915">
      <w:pPr>
        <w:rPr>
          <w:lang w:val="en-CA"/>
        </w:rPr>
      </w:pPr>
      <w:r w:rsidRPr="002B34FC">
        <w:rPr>
          <w:lang w:val="en-CA"/>
        </w:rPr>
        <w:t>When they start school in Ontario, many of these students are entering a new linguistic and cultural environment. All teachers share in the responsibility for these students’ English-language development.</w:t>
      </w:r>
    </w:p>
    <w:p w14:paraId="01D16519" w14:textId="77777777" w:rsidR="006B7915" w:rsidRPr="002B34FC" w:rsidRDefault="006B7915" w:rsidP="006B7915">
      <w:pPr>
        <w:rPr>
          <w:lang w:val="en-CA"/>
        </w:rPr>
      </w:pPr>
      <w:r w:rsidRPr="002B34FC">
        <w:rPr>
          <w:lang w:val="en-CA"/>
        </w:rPr>
        <w:t>As students who are learning English as a second or additional language in English-language schools, English language learners bring a rich diversity of background knowledge and experience to the classroom. These students’ linguistic and cultural backgrounds not only support their learning in their new environment but also become a cultural asset in the classroom community. Effective teachers find positive ways to incorporate this diversity into their instructional programs and into the classroom environment.</w:t>
      </w:r>
    </w:p>
    <w:p w14:paraId="59201180" w14:textId="77777777" w:rsidR="006B7915" w:rsidRPr="002B34FC" w:rsidRDefault="006B7915" w:rsidP="006B7915">
      <w:pPr>
        <w:rPr>
          <w:lang w:val="en-CA"/>
        </w:rPr>
      </w:pPr>
      <w:r w:rsidRPr="002B34FC">
        <w:rPr>
          <w:lang w:val="en-CA"/>
        </w:rPr>
        <w:t>Most English language learners in Ontario schools have age-appropriate proficiency in their first language, as well as age-appropriate literacy skills. Although they need frequent opportunities to use English at school, they also derive important educational and social benefits from continuing to develop their first language while they are learning English. Teachers should encourage parents to continue to use their own language at home, both to preserve the language as part of their children’s heritage and identity and to provide a foundation for their language and literacy development in English. It is also important for teachers to find opportunities to bring students’ languages into the classroom, using parents and community members as a resource.</w:t>
      </w:r>
    </w:p>
    <w:p w14:paraId="3E4C35CB" w14:textId="77777777" w:rsidR="006B7915" w:rsidRPr="002B34FC" w:rsidRDefault="006B7915" w:rsidP="006B7915">
      <w:pPr>
        <w:pStyle w:val="Heading2"/>
        <w:rPr>
          <w:lang w:val="en-CA"/>
        </w:rPr>
      </w:pPr>
      <w:r w:rsidRPr="002B34FC">
        <w:rPr>
          <w:lang w:val="en-CA"/>
        </w:rPr>
        <w:t>Human Rights, Equity, and Inclusive Education</w:t>
      </w:r>
    </w:p>
    <w:p w14:paraId="0CB87282" w14:textId="77777777" w:rsidR="006B7915" w:rsidRPr="002B34FC" w:rsidRDefault="006B7915" w:rsidP="006B7915">
      <w:pPr>
        <w:rPr>
          <w:lang w:val="en-CA"/>
        </w:rPr>
      </w:pPr>
      <w:r w:rsidRPr="002B34FC">
        <w:rPr>
          <w:lang w:val="en-CA"/>
        </w:rPr>
        <w:t>A positive, inclusive, equitable, and non-discriminatory elementary and secondary school experience is vitally important to a student’s personal, social, and academic development, to their future economic security, and to a realization of their full potential. Human rights principles recognize the importance of creating a climate of understanding and mutual respect for the dignity and worth of each person, so that each person can contribute fully to the development and well-being of their community. Indeed, human rights law guarantees a person’s right to equal treatment in education. It requires educators and school leaders to prevent and respond appropriately to discrimination and harassment, to create an inclusive environment, to remove barriers that limit the ability of students, and to provide accommodations, where necessary.</w:t>
      </w:r>
    </w:p>
    <w:p w14:paraId="1B0D9CD3" w14:textId="77777777" w:rsidR="006B7915" w:rsidRPr="002B34FC" w:rsidRDefault="006B7915" w:rsidP="006B7915">
      <w:pPr>
        <w:rPr>
          <w:lang w:val="en-CA"/>
        </w:rPr>
      </w:pPr>
      <w:r w:rsidRPr="002B34FC">
        <w:rPr>
          <w:lang w:val="en-CA"/>
        </w:rPr>
        <w:t>Ontario’s education system, at all levels, must respect diversity, promote inclusive education, and work towards identifying and eliminating barriers to equal treatment in education that limit the ability of students to learn, grow, and contribute to society. Discriminatory biases, harassment, non-inclusive environments, lack of accommodation, systemic barriers, power dynamics, societal poverty, and racism make it difficult for students to acquire the skills they need to be successful, competitive, and productive members of society. Ontario schools aim to improve the academic outcomes and experiences of students who have traditionally not benefited from the promise of public education.</w:t>
      </w:r>
    </w:p>
    <w:p w14:paraId="74461BF2" w14:textId="77777777" w:rsidR="006B7915" w:rsidRPr="002B34FC" w:rsidRDefault="006B7915" w:rsidP="006B7915">
      <w:pPr>
        <w:rPr>
          <w:lang w:val="en-CA"/>
        </w:rPr>
      </w:pPr>
      <w:r w:rsidRPr="002B34FC">
        <w:rPr>
          <w:lang w:val="en-CA"/>
        </w:rPr>
        <w:t>In an environment based on the principles of inclusive education, all students, parents, caregivers, and other members of the school community – regardless of ancestry, culture, ethnicity, sex, disability, race, colour, religion, age, marital or family status, creed, gender identity/expression, gender, sexual orientation, socio-economic status, or other factors – are welcomed, included, treated fairly, and respected. Diversity is valued when all members of the school community feel safe, welcomed, and accepted. Every student is supported and inspired to succeed in a culture of high expectations for learning.</w:t>
      </w:r>
    </w:p>
    <w:p w14:paraId="40AB1630" w14:textId="77777777" w:rsidR="006B7915" w:rsidRPr="002B34FC" w:rsidRDefault="006B7915" w:rsidP="006B7915">
      <w:pPr>
        <w:rPr>
          <w:lang w:val="en-CA"/>
        </w:rPr>
      </w:pPr>
      <w:r w:rsidRPr="002B34FC">
        <w:rPr>
          <w:lang w:val="en-CA"/>
        </w:rPr>
        <w:t xml:space="preserve">Research has shown that students who do not see themselves reflected in what they are learning, in their classrooms, and in their schools become disengaged and do not experience as great a sense of well-being or as high a level of academic achievement as those who do. </w:t>
      </w:r>
    </w:p>
    <w:p w14:paraId="7E7F1244" w14:textId="77777777" w:rsidR="006B7915" w:rsidRPr="002B34FC" w:rsidRDefault="006B7915" w:rsidP="006B7915">
      <w:pPr>
        <w:pStyle w:val="Heading2"/>
        <w:rPr>
          <w:lang w:val="en-CA"/>
        </w:rPr>
      </w:pPr>
      <w:r w:rsidRPr="002B34FC">
        <w:rPr>
          <w:lang w:val="en-CA"/>
        </w:rPr>
        <w:t>Culturally Responsive and Relevant Pedagogy (CRRP)</w:t>
      </w:r>
    </w:p>
    <w:p w14:paraId="6BECAAF2" w14:textId="77777777" w:rsidR="006B7915" w:rsidRPr="002B34FC" w:rsidRDefault="006B7915" w:rsidP="006B7915">
      <w:pPr>
        <w:rPr>
          <w:lang w:val="en-CA"/>
        </w:rPr>
      </w:pPr>
      <w:r w:rsidRPr="002B34FC">
        <w:rPr>
          <w:lang w:val="en-CA"/>
        </w:rPr>
        <w:t>In an inclusive education system, students must see themselves reflected in the curriculum, their physical surroundings, and the broader environment, so that they can feel engaged in and empowered by their learning experiences. Students need to experience teaching and learning that reflect their needs and who they are. To ensure that this happens, educators in Ontario schools embrace culturally responsive and relevant pedagogy (CRRP), which recognizes that all students learn in ways that are connected to background, language, family structure, and social or cultural identity.</w:t>
      </w:r>
    </w:p>
    <w:p w14:paraId="7166E3A6" w14:textId="77777777" w:rsidR="006B7915" w:rsidRPr="002B34FC" w:rsidRDefault="006B7915" w:rsidP="006B7915">
      <w:pPr>
        <w:rPr>
          <w:lang w:val="en-CA"/>
        </w:rPr>
      </w:pPr>
      <w:r w:rsidRPr="002B34FC">
        <w:rPr>
          <w:lang w:val="en-CA"/>
        </w:rPr>
        <w:t>CRRP provides a framework for building positive environments, improving student responsibility and success, encouraging parent-school relationships, and building strong community connections. It also emphasizes that it is important for educators and school leaders to examine their own biases and to analyze how their own identities and experiences affect how they view, understand, and interact with all students. This can help to prevent discrimination, harassment, and the creation of poisoned environments. Educators are responsible for meaningful teaching and learning that recognizes and responds to who is in the classroom and the school.</w:t>
      </w:r>
    </w:p>
    <w:p w14:paraId="13383A23" w14:textId="77777777" w:rsidR="006B7915" w:rsidRPr="002B34FC" w:rsidRDefault="006B7915" w:rsidP="006B7915">
      <w:pPr>
        <w:rPr>
          <w:lang w:val="en-CA"/>
        </w:rPr>
      </w:pPr>
      <w:r w:rsidRPr="002B34FC">
        <w:rPr>
          <w:lang w:val="en-CA"/>
        </w:rPr>
        <w:t xml:space="preserve">By knowing “who our students are,” educators and leaders can tailor policies, programs, and practices to better meet the needs of their diverse student populations, to provide accommodation of the needs specified by human rights law, and to ensure that every student </w:t>
      </w:r>
      <w:proofErr w:type="gramStart"/>
      <w:r w:rsidRPr="002B34FC">
        <w:rPr>
          <w:lang w:val="en-CA"/>
        </w:rPr>
        <w:t>has the opportunity to</w:t>
      </w:r>
      <w:proofErr w:type="gramEnd"/>
      <w:r w:rsidRPr="002B34FC">
        <w:rPr>
          <w:lang w:val="en-CA"/>
        </w:rPr>
        <w:t xml:space="preserve"> succeed. CRRP involves recognizing that “culture” encompasses various aspects of social and personal identity. It also means acknowledging students’ multiple social and personal identities and the social issues that arise where identities intersect. The CRRP approach is designed to spark conversation and support educators and school leaders as they seek to implement effective equity strategies and policies. Educators are encouraged to engage in meaningful inquiry, in collaboration with colleagues, to address equity issues and the </w:t>
      </w:r>
      <w:proofErr w:type="gramStart"/>
      <w:r w:rsidRPr="002B34FC">
        <w:rPr>
          <w:lang w:val="en-CA"/>
        </w:rPr>
        <w:t>particular needs</w:t>
      </w:r>
      <w:proofErr w:type="gramEnd"/>
      <w:r w:rsidRPr="002B34FC">
        <w:rPr>
          <w:lang w:val="en-CA"/>
        </w:rPr>
        <w:t xml:space="preserve"> of the students they serve.</w:t>
      </w:r>
    </w:p>
    <w:p w14:paraId="6F1B1AAB" w14:textId="77777777" w:rsidR="006B7915" w:rsidRPr="002B34FC" w:rsidRDefault="006B7915" w:rsidP="006B7915">
      <w:pPr>
        <w:pStyle w:val="Heading2"/>
        <w:rPr>
          <w:lang w:val="en-CA"/>
        </w:rPr>
      </w:pPr>
      <w:r w:rsidRPr="002B34FC">
        <w:rPr>
          <w:lang w:val="en-CA"/>
        </w:rPr>
        <w:t xml:space="preserve">Implementing Principles of Inclusive Education </w:t>
      </w:r>
    </w:p>
    <w:p w14:paraId="7DDAF6AC" w14:textId="77777777" w:rsidR="006B7915" w:rsidRPr="002B34FC" w:rsidRDefault="006B7915" w:rsidP="006B7915">
      <w:pPr>
        <w:rPr>
          <w:lang w:val="en-CA"/>
        </w:rPr>
      </w:pPr>
      <w:r w:rsidRPr="002B34FC">
        <w:rPr>
          <w:lang w:val="en-CA"/>
        </w:rPr>
        <w:t>The implementation of inclusive education principles in education influences all aspects of school life. It promotes a school climate that encourages all students to work to high levels of achievement, affirms the worth of all students, and helps students strengthen their sense of identity and develop a positive self-image. It encourages staff and students alike to value and how respect for diversity in the school and the broader society. Inclusive education promotes equity, healthy relationships, and active, responsible citizenship. The absence of inclusive approaches to education can create discriminatory environments, in which certain individuals or groups cannot expect to receive fair treatment or an equitable experience based on aspects of their identity.</w:t>
      </w:r>
    </w:p>
    <w:p w14:paraId="54361BB2" w14:textId="77777777" w:rsidR="006B7915" w:rsidRPr="002B34FC" w:rsidRDefault="006B7915" w:rsidP="006B7915">
      <w:pPr>
        <w:rPr>
          <w:lang w:val="en-CA"/>
        </w:rPr>
      </w:pPr>
      <w:r w:rsidRPr="002B34FC">
        <w:rPr>
          <w:lang w:val="en-CA"/>
        </w:rPr>
        <w:t xml:space="preserve">Teachers can give students a variety of opportunities to learn about diversity and diverse perspectives. By drawing attention to the contributions and perspectives of historically marginalized groups, and by creating opportunities for their experiences to be affirmed and valued, teachers can enable students from a wide range of backgrounds to see themselves reflected in the curriculum. It is essential that learning activities and materials used to support the curriculum reflect the diversity of Ontario society. In addition, teachers should differentiate instruction and assessment strategies to </w:t>
      </w:r>
      <w:proofErr w:type="gramStart"/>
      <w:r w:rsidRPr="002B34FC">
        <w:rPr>
          <w:lang w:val="en-CA"/>
        </w:rPr>
        <w:t>take into account</w:t>
      </w:r>
      <w:proofErr w:type="gramEnd"/>
      <w:r w:rsidRPr="002B34FC">
        <w:rPr>
          <w:lang w:val="en-CA"/>
        </w:rPr>
        <w:t xml:space="preserve"> the background and experiences, as well as the interests, aptitudes, and learning needs, of all students.</w:t>
      </w:r>
    </w:p>
    <w:p w14:paraId="3AD15534" w14:textId="77777777" w:rsidR="006B7915" w:rsidRPr="002B34FC" w:rsidRDefault="006B7915" w:rsidP="006B7915">
      <w:pPr>
        <w:pStyle w:val="Heading3"/>
        <w:rPr>
          <w:lang w:val="en-CA"/>
        </w:rPr>
      </w:pPr>
      <w:r w:rsidRPr="002B34FC">
        <w:rPr>
          <w:lang w:val="en-CA"/>
        </w:rPr>
        <w:t>Media Literacy Curriculum Expectations</w:t>
      </w:r>
    </w:p>
    <w:p w14:paraId="0BBE880E" w14:textId="77777777" w:rsidR="006B7915" w:rsidRPr="002B34FC" w:rsidRDefault="006B7915" w:rsidP="006B7915">
      <w:pPr>
        <w:pStyle w:val="Heading2"/>
        <w:rPr>
          <w:lang w:val="en-CA"/>
        </w:rPr>
      </w:pPr>
      <w:r w:rsidRPr="002B34FC">
        <w:rPr>
          <w:lang w:val="en-CA"/>
        </w:rPr>
        <w:t>Digital Media Literacy (Grade 4)</w:t>
      </w:r>
    </w:p>
    <w:p w14:paraId="27764499" w14:textId="77777777" w:rsidR="006B7915" w:rsidRPr="002B34FC" w:rsidRDefault="006B7915" w:rsidP="006B7915">
      <w:pPr>
        <w:rPr>
          <w:lang w:val="en-CA"/>
        </w:rPr>
      </w:pPr>
      <w:r w:rsidRPr="002B34FC">
        <w:rPr>
          <w:b/>
          <w:bCs w:val="0"/>
          <w:lang w:val="en-CA"/>
        </w:rPr>
        <w:t xml:space="preserve">A2 </w:t>
      </w:r>
      <w:r w:rsidRPr="002B34FC">
        <w:rPr>
          <w:lang w:val="en-CA"/>
        </w:rPr>
        <w:t xml:space="preserve">demonstrate and apply the knowledge and skills needed to interact safely and responsibly in online environments, use digital and media tools to construct knowledge, and demonstrate learning as critical consumers and creators of media. </w:t>
      </w:r>
    </w:p>
    <w:p w14:paraId="7F326E4E" w14:textId="77777777" w:rsidR="006B7915" w:rsidRPr="002B34FC" w:rsidRDefault="006B7915" w:rsidP="006B7915">
      <w:pPr>
        <w:pStyle w:val="Heading2"/>
        <w:rPr>
          <w:lang w:val="en-CA"/>
        </w:rPr>
      </w:pPr>
      <w:r w:rsidRPr="002B34FC">
        <w:rPr>
          <w:lang w:val="en-CA"/>
        </w:rPr>
        <w:t>Community and Cultural Awareness (Grade 5)</w:t>
      </w:r>
    </w:p>
    <w:p w14:paraId="4CBEA68A" w14:textId="77777777" w:rsidR="006B7915" w:rsidRPr="002B34FC" w:rsidRDefault="006B7915" w:rsidP="006B7915">
      <w:pPr>
        <w:rPr>
          <w:rFonts w:eastAsiaTheme="majorEastAsia"/>
          <w:b/>
          <w:bCs w:val="0"/>
          <w:lang w:val="en-CA"/>
        </w:rPr>
      </w:pPr>
      <w:r w:rsidRPr="002B34FC">
        <w:rPr>
          <w:rFonts w:eastAsiaTheme="majorEastAsia"/>
          <w:b/>
          <w:bCs w:val="0"/>
          <w:lang w:val="en-CA"/>
        </w:rPr>
        <w:t xml:space="preserve">A2.7 </w:t>
      </w:r>
      <w:r w:rsidRPr="002B34FC">
        <w:rPr>
          <w:rFonts w:eastAsiaTheme="majorEastAsia"/>
          <w:lang w:val="en-CA"/>
        </w:rPr>
        <w:t>communicate and collaborate with various communities in a safe, respectful, responsible, and inclusive manner when using online platforms and environments, including digital and media tools, and demonstrate cultural awareness with members of the community.</w:t>
      </w:r>
    </w:p>
    <w:p w14:paraId="4907CDE1" w14:textId="77777777" w:rsidR="006B7915" w:rsidRPr="002B34FC" w:rsidRDefault="006B7915" w:rsidP="006B7915">
      <w:pPr>
        <w:pStyle w:val="Heading2"/>
        <w:rPr>
          <w:lang w:val="en-CA"/>
        </w:rPr>
      </w:pPr>
      <w:r w:rsidRPr="002B34FC">
        <w:rPr>
          <w:lang w:val="en-CA"/>
        </w:rPr>
        <w:t>Media, Audience, and Production (Grade 6)</w:t>
      </w:r>
    </w:p>
    <w:p w14:paraId="4B721118" w14:textId="77777777" w:rsidR="006B7915" w:rsidRPr="002B34FC" w:rsidRDefault="006B7915" w:rsidP="006B7915">
      <w:pPr>
        <w:rPr>
          <w:lang w:val="en-CA"/>
        </w:rPr>
      </w:pPr>
      <w:r w:rsidRPr="002B34FC">
        <w:rPr>
          <w:b/>
          <w:bCs w:val="0"/>
          <w:lang w:val="en-CA"/>
        </w:rPr>
        <w:t>A2.5</w:t>
      </w:r>
      <w:r w:rsidRPr="002B34FC">
        <w:rPr>
          <w:lang w:val="en-CA"/>
        </w:rPr>
        <w:t xml:space="preserve"> demonstrate an understanding of the interrelationships between the form, message, and context of texts, the intended audience, and the purpose for production.</w:t>
      </w:r>
    </w:p>
    <w:p w14:paraId="7206B62F" w14:textId="77777777" w:rsidR="006B7915" w:rsidRPr="002B34FC" w:rsidRDefault="006B7915" w:rsidP="006B7915">
      <w:pPr>
        <w:pStyle w:val="Heading2"/>
        <w:rPr>
          <w:lang w:val="en-CA"/>
        </w:rPr>
      </w:pPr>
      <w:r w:rsidRPr="002B34FC">
        <w:rPr>
          <w:lang w:val="en-CA"/>
        </w:rPr>
        <w:t>Media Literacy (Grade 7)</w:t>
      </w:r>
    </w:p>
    <w:p w14:paraId="06881B92" w14:textId="77777777" w:rsidR="006B7915" w:rsidRPr="002B34FC" w:rsidRDefault="006B7915" w:rsidP="006B7915">
      <w:pPr>
        <w:rPr>
          <w:lang w:val="en-CA"/>
        </w:rPr>
      </w:pPr>
      <w:r w:rsidRPr="002B34FC">
        <w:rPr>
          <w:b/>
          <w:lang w:val="en-CA"/>
        </w:rPr>
        <w:t xml:space="preserve">A2.4 </w:t>
      </w:r>
      <w:r w:rsidRPr="002B34FC">
        <w:rPr>
          <w:lang w:val="en-CA"/>
        </w:rPr>
        <w:t>evaluate the use of the various forms, </w:t>
      </w:r>
      <w:hyperlink r:id="rId34" w:history="1">
        <w:r w:rsidRPr="002B34FC">
          <w:rPr>
            <w:lang w:val="en-CA"/>
          </w:rPr>
          <w:t>conventions</w:t>
        </w:r>
      </w:hyperlink>
      <w:r w:rsidRPr="002B34FC">
        <w:rPr>
          <w:lang w:val="en-CA"/>
        </w:rPr>
        <w:t>, and techniques of </w:t>
      </w:r>
      <w:hyperlink r:id="rId35" w:history="1">
        <w:r w:rsidRPr="002B34FC">
          <w:rPr>
            <w:lang w:val="en-CA"/>
          </w:rPr>
          <w:t>digital</w:t>
        </w:r>
      </w:hyperlink>
      <w:r w:rsidRPr="002B34FC">
        <w:rPr>
          <w:lang w:val="en-CA"/>
        </w:rPr>
        <w:t> and </w:t>
      </w:r>
      <w:hyperlink r:id="rId36" w:history="1">
        <w:r w:rsidRPr="002B34FC">
          <w:rPr>
            <w:lang w:val="en-CA"/>
          </w:rPr>
          <w:t>media texts</w:t>
        </w:r>
      </w:hyperlink>
      <w:r w:rsidRPr="002B34FC">
        <w:rPr>
          <w:lang w:val="en-CA"/>
        </w:rPr>
        <w:t>, consider the impact on the audience, and apply this understanding when analyzing and creating texts.</w:t>
      </w:r>
    </w:p>
    <w:p w14:paraId="2E965222" w14:textId="77777777" w:rsidR="006B7915" w:rsidRPr="002B34FC" w:rsidRDefault="006B7915" w:rsidP="006B7915">
      <w:pPr>
        <w:pStyle w:val="Heading2"/>
        <w:rPr>
          <w:lang w:val="en-CA" w:eastAsia="en-CA"/>
        </w:rPr>
      </w:pPr>
      <w:r w:rsidRPr="002B34FC">
        <w:rPr>
          <w:lang w:val="en-CA" w:eastAsia="en-CA"/>
        </w:rPr>
        <w:t>Media Literacy (Grade 8)</w:t>
      </w:r>
    </w:p>
    <w:p w14:paraId="57D9AEA1" w14:textId="77777777" w:rsidR="006B7915" w:rsidRPr="002B34FC" w:rsidRDefault="006B7915" w:rsidP="006B7915">
      <w:pPr>
        <w:rPr>
          <w:b/>
          <w:bCs w:val="0"/>
          <w:lang w:val="en-CA" w:eastAsia="en-CA"/>
        </w:rPr>
      </w:pPr>
      <w:r w:rsidRPr="002B34FC">
        <w:rPr>
          <w:b/>
          <w:bCs w:val="0"/>
          <w:lang w:val="en-CA" w:eastAsia="en-CA"/>
        </w:rPr>
        <w:t xml:space="preserve">A2.5 </w:t>
      </w:r>
      <w:r w:rsidRPr="002B34FC">
        <w:rPr>
          <w:lang w:val="en-CA" w:eastAsia="en-CA"/>
        </w:rPr>
        <w:t>demonstrate an understanding of the interrelationships between the form, message, and context of texts, the intended and unintended audience, and the purpose for production.</w:t>
      </w:r>
    </w:p>
    <w:p w14:paraId="550D2CE1" w14:textId="77777777" w:rsidR="006B7915" w:rsidRPr="002B34FC" w:rsidRDefault="006B7915" w:rsidP="006B7915">
      <w:pPr>
        <w:pStyle w:val="Heading3"/>
        <w:rPr>
          <w:lang w:val="en-CA"/>
        </w:rPr>
      </w:pPr>
      <w:r w:rsidRPr="002B34FC">
        <w:rPr>
          <w:lang w:val="en-CA"/>
        </w:rPr>
        <w:t>Social Studies Curriculum Expectations</w:t>
      </w:r>
    </w:p>
    <w:p w14:paraId="757F9E22" w14:textId="77777777" w:rsidR="006B7915" w:rsidRPr="002B34FC" w:rsidRDefault="006B7915" w:rsidP="006B7915">
      <w:pPr>
        <w:pStyle w:val="Heading2"/>
        <w:rPr>
          <w:lang w:val="en-CA"/>
        </w:rPr>
      </w:pPr>
      <w:r w:rsidRPr="002B34FC">
        <w:rPr>
          <w:lang w:val="en-CA"/>
        </w:rPr>
        <w:t>A1. Application: Diversity, Inclusiveness, and Canadian Identities (Grade 6)</w:t>
      </w:r>
    </w:p>
    <w:p w14:paraId="3BE27BDB" w14:textId="77777777" w:rsidR="006B7915" w:rsidRPr="002B34FC" w:rsidRDefault="006B7915" w:rsidP="006B7915">
      <w:pPr>
        <w:rPr>
          <w:lang w:val="en-CA" w:eastAsia="en-CA"/>
        </w:rPr>
      </w:pPr>
      <w:r w:rsidRPr="002B34FC">
        <w:rPr>
          <w:lang w:val="en-CA" w:eastAsia="en-CA"/>
        </w:rPr>
        <w:t>Explain how various groups and communities, including First Nations, Métis, and Inuit communities, have contributed to the goal of inclusiveness in Canada (e.g., with reference to the efforts of women’s rights, civil rights, </w:t>
      </w:r>
      <w:hyperlink r:id="rId37" w:history="1">
        <w:r w:rsidRPr="002B34FC">
          <w:rPr>
            <w:color w:val="0000FF"/>
            <w:bdr w:val="none" w:sz="0" w:space="0" w:color="auto" w:frame="1"/>
            <w:lang w:val="en-CA" w:eastAsia="en-CA"/>
          </w:rPr>
          <w:t>Indigenous</w:t>
        </w:r>
      </w:hyperlink>
      <w:r w:rsidRPr="002B34FC">
        <w:rPr>
          <w:lang w:val="en-CA" w:eastAsia="en-CA"/>
        </w:rPr>
        <w:t>, or labour organizations, or of </w:t>
      </w:r>
      <w:hyperlink r:id="rId38" w:history="1">
        <w:r w:rsidRPr="002B34FC">
          <w:rPr>
            <w:color w:val="0000FF"/>
            <w:bdr w:val="none" w:sz="0" w:space="0" w:color="auto" w:frame="1"/>
            <w:lang w:val="en-CA" w:eastAsia="en-CA"/>
          </w:rPr>
          <w:t>advocacy organizations</w:t>
        </w:r>
      </w:hyperlink>
      <w:r w:rsidRPr="002B34FC">
        <w:rPr>
          <w:lang w:val="en-CA" w:eastAsia="en-CA"/>
        </w:rPr>
        <w:t> for immigrants, disabled people, or various religious or ethnic groups; the Métis idea of and belief in respectful blending), and assess the extent to which Canada has achieved the goal of being an inclusive society (e.g., with reference to the policy of </w:t>
      </w:r>
      <w:hyperlink r:id="rId39" w:history="1">
        <w:r w:rsidRPr="002B34FC">
          <w:rPr>
            <w:color w:val="0000FF"/>
            <w:bdr w:val="none" w:sz="0" w:space="0" w:color="auto" w:frame="1"/>
            <w:lang w:val="en-CA" w:eastAsia="en-CA"/>
          </w:rPr>
          <w:t>multiculturalism</w:t>
        </w:r>
      </w:hyperlink>
      <w:r w:rsidRPr="002B34FC">
        <w:rPr>
          <w:lang w:val="en-CA" w:eastAsia="en-CA"/>
        </w:rPr>
        <w:t>, the </w:t>
      </w:r>
      <w:hyperlink r:id="rId40" w:history="1">
        <w:r w:rsidRPr="002B34FC">
          <w:rPr>
            <w:i/>
            <w:iCs/>
            <w:color w:val="0000FF"/>
            <w:bdr w:val="none" w:sz="0" w:space="0" w:color="auto" w:frame="1"/>
            <w:lang w:val="en-CA" w:eastAsia="en-CA"/>
          </w:rPr>
          <w:t>Canadian Charter of Rights and Freedoms</w:t>
        </w:r>
      </w:hyperlink>
      <w:r w:rsidRPr="002B34FC">
        <w:rPr>
          <w:lang w:val="en-CA" w:eastAsia="en-CA"/>
        </w:rPr>
        <w:t xml:space="preserve">, the Ontario </w:t>
      </w:r>
      <w:r w:rsidRPr="002B34FC">
        <w:rPr>
          <w:i/>
          <w:iCs/>
          <w:lang w:val="en-CA" w:eastAsia="en-CA"/>
        </w:rPr>
        <w:t>Human Rights Code</w:t>
      </w:r>
      <w:r w:rsidRPr="002B34FC">
        <w:rPr>
          <w:lang w:val="en-CA" w:eastAsia="en-CA"/>
        </w:rPr>
        <w:t xml:space="preserve">, the </w:t>
      </w:r>
      <w:r w:rsidRPr="002B34FC">
        <w:rPr>
          <w:i/>
          <w:iCs/>
          <w:lang w:val="en-CA" w:eastAsia="en-CA"/>
        </w:rPr>
        <w:t>Ontarians with Disabilities Act</w:t>
      </w:r>
      <w:r w:rsidRPr="002B34FC">
        <w:rPr>
          <w:lang w:val="en-CA" w:eastAsia="en-CA"/>
        </w:rPr>
        <w:t>, freedom of religion, the recognition of gay marriage, the ratification of the </w:t>
      </w:r>
      <w:hyperlink r:id="rId41" w:history="1">
        <w:r w:rsidRPr="002B34FC">
          <w:rPr>
            <w:color w:val="0000FF"/>
            <w:bdr w:val="none" w:sz="0" w:space="0" w:color="auto" w:frame="1"/>
            <w:lang w:val="en-CA" w:eastAsia="en-CA"/>
          </w:rPr>
          <w:t>United Nations Declaration on the Rights of Indigenous People</w:t>
        </w:r>
      </w:hyperlink>
      <w:r w:rsidRPr="002B34FC">
        <w:rPr>
          <w:lang w:val="en-CA" w:eastAsia="en-CA"/>
        </w:rPr>
        <w:t>).</w:t>
      </w:r>
    </w:p>
    <w:p w14:paraId="7AB663FC" w14:textId="77777777" w:rsidR="006B7915" w:rsidRPr="002B34FC" w:rsidRDefault="006B7915" w:rsidP="006B7915">
      <w:pPr>
        <w:pStyle w:val="Heading2"/>
        <w:rPr>
          <w:lang w:val="en-CA"/>
        </w:rPr>
      </w:pPr>
      <w:r w:rsidRPr="002B34FC">
        <w:rPr>
          <w:lang w:val="en-CA"/>
        </w:rPr>
        <w:t xml:space="preserve">A1.3 History (Grade 7) </w:t>
      </w:r>
    </w:p>
    <w:p w14:paraId="4226BC2C" w14:textId="77777777" w:rsidR="006B7915" w:rsidRPr="002B34FC" w:rsidRDefault="006B7915" w:rsidP="006B7915">
      <w:pPr>
        <w:rPr>
          <w:lang w:val="en-CA"/>
        </w:rPr>
      </w:pPr>
      <w:r w:rsidRPr="002B34FC">
        <w:rPr>
          <w:lang w:val="en-CA"/>
        </w:rPr>
        <w:t>Analyze the displacement experienced by various groups and communities, including First Nations, Métis, and Inuit communities, who were living in or who came to Canada between 1713 and 1800 (e.g., the expulsion of the Acadians; the forced relocation experienced by many First Nations and/or Métis to reserves or different territories; the migration of Loyalists to various regions of Canada; the forced migration of African slaves to New France and British North America; the immigration of people to Canada seeking land, religious freedom, and/or work), and compare it with present-day examples of displacement (e.g., the relocation of a First Nation reserve community in Canada as a result of changing environmental or economic conditions; the experience of and services available to immigrants or refugees to Canada).</w:t>
      </w:r>
    </w:p>
    <w:p w14:paraId="630DC71D" w14:textId="77777777" w:rsidR="006B7915" w:rsidRPr="002B34FC" w:rsidRDefault="006B7915" w:rsidP="006B7915">
      <w:pPr>
        <w:pStyle w:val="Heading2"/>
        <w:rPr>
          <w:lang w:val="en-CA"/>
        </w:rPr>
      </w:pPr>
      <w:r w:rsidRPr="002B34FC">
        <w:rPr>
          <w:lang w:val="en-CA"/>
        </w:rPr>
        <w:t xml:space="preserve">B1.2 (Grade 8) </w:t>
      </w:r>
    </w:p>
    <w:p w14:paraId="229C894A" w14:textId="77777777" w:rsidR="006B7915" w:rsidRPr="002B34FC" w:rsidRDefault="006B7915" w:rsidP="006B7915">
      <w:pPr>
        <w:rPr>
          <w:lang w:val="en-CA"/>
        </w:rPr>
      </w:pPr>
      <w:r w:rsidRPr="002B34FC">
        <w:rPr>
          <w:lang w:val="en-CA"/>
        </w:rPr>
        <w:t>Analyze how various factors have affected the economies of specific developed and developing countries around the world.</w:t>
      </w:r>
    </w:p>
    <w:p w14:paraId="0E86E5B8" w14:textId="3C7289AD" w:rsidR="006B7915" w:rsidRDefault="006B7915">
      <w:pPr>
        <w:spacing w:after="160" w:afterAutospacing="0" w:line="278" w:lineRule="auto"/>
        <w:outlineLvl w:val="9"/>
      </w:pPr>
      <w:r>
        <w:br w:type="page"/>
      </w:r>
    </w:p>
    <w:p w14:paraId="1962AF41" w14:textId="77777777" w:rsidR="00F81306" w:rsidRDefault="00F81306" w:rsidP="00F81306">
      <w:pPr>
        <w:pStyle w:val="Heading1"/>
      </w:pPr>
      <w:r>
        <w:t>Appendix E</w:t>
      </w:r>
    </w:p>
    <w:p w14:paraId="79EA086F" w14:textId="77777777" w:rsidR="00F81306" w:rsidRPr="0048770B" w:rsidRDefault="00F81306" w:rsidP="00F81306">
      <w:pPr>
        <w:pStyle w:val="Heading3"/>
      </w:pPr>
      <w:r w:rsidRPr="00DB6CFC">
        <w:t>Resource List</w:t>
      </w:r>
    </w:p>
    <w:p w14:paraId="4FB3BB97" w14:textId="77777777" w:rsidR="00F81306" w:rsidRDefault="00F81306" w:rsidP="00F81306">
      <w:r w:rsidRPr="0048770B">
        <w:t>All resources for younger grades can be used in older divisions.</w:t>
      </w:r>
    </w:p>
    <w:tbl>
      <w:tblPr>
        <w:tblStyle w:val="TableGrid"/>
        <w:tblW w:w="11204" w:type="dxa"/>
        <w:tblInd w:w="-147" w:type="dxa"/>
        <w:tblLayout w:type="fixed"/>
        <w:tblLook w:val="04A0" w:firstRow="1" w:lastRow="0" w:firstColumn="1" w:lastColumn="0" w:noHBand="0" w:noVBand="1"/>
      </w:tblPr>
      <w:tblGrid>
        <w:gridCol w:w="11204"/>
      </w:tblGrid>
      <w:tr w:rsidR="00F81306" w:rsidRPr="0048770B" w14:paraId="1BCFCAE0" w14:textId="77777777" w:rsidTr="00F81306">
        <w:tc>
          <w:tcPr>
            <w:tcW w:w="11204" w:type="dxa"/>
            <w:tcBorders>
              <w:top w:val="nil"/>
              <w:left w:val="nil"/>
              <w:bottom w:val="nil"/>
              <w:right w:val="nil"/>
            </w:tcBorders>
            <w:vAlign w:val="center"/>
          </w:tcPr>
          <w:p w14:paraId="3D3073CF" w14:textId="77777777" w:rsidR="00F81306" w:rsidRDefault="00F81306" w:rsidP="00251AA0">
            <w:pPr>
              <w:spacing w:after="0" w:afterAutospacing="0"/>
              <w:ind w:left="-397" w:firstLine="714"/>
              <w:contextualSpacing/>
            </w:pPr>
            <w:r w:rsidRPr="002D7037">
              <w:rPr>
                <w:i/>
                <w:iCs/>
              </w:rPr>
              <w:t>Abena’s Adventures</w:t>
            </w:r>
            <w:r>
              <w:rPr>
                <w:i/>
                <w:iCs/>
              </w:rPr>
              <w:t>:</w:t>
            </w:r>
            <w:r w:rsidRPr="002D7037">
              <w:rPr>
                <w:i/>
                <w:iCs/>
              </w:rPr>
              <w:t xml:space="preserve"> A Taste of Home</w:t>
            </w:r>
            <w:r w:rsidRPr="0048770B">
              <w:t>, Blessing Tabi Owusu</w:t>
            </w:r>
          </w:p>
          <w:p w14:paraId="06D7B1E1" w14:textId="77777777" w:rsidR="00F81306" w:rsidRPr="0048770B" w:rsidRDefault="00F81306" w:rsidP="00251AA0">
            <w:pPr>
              <w:spacing w:after="0" w:afterAutospacing="0"/>
              <w:ind w:left="-397" w:firstLine="714"/>
              <w:contextualSpacing/>
            </w:pPr>
          </w:p>
        </w:tc>
      </w:tr>
      <w:tr w:rsidR="00F81306" w:rsidRPr="0048770B" w14:paraId="4D72C9D5" w14:textId="77777777" w:rsidTr="00F81306">
        <w:tc>
          <w:tcPr>
            <w:tcW w:w="11204" w:type="dxa"/>
            <w:tcBorders>
              <w:top w:val="nil"/>
              <w:left w:val="nil"/>
              <w:bottom w:val="nil"/>
              <w:right w:val="nil"/>
            </w:tcBorders>
            <w:vAlign w:val="center"/>
          </w:tcPr>
          <w:p w14:paraId="0DA6A774" w14:textId="77777777" w:rsidR="00F81306" w:rsidRPr="0048770B" w:rsidRDefault="00F81306" w:rsidP="00251AA0">
            <w:pPr>
              <w:spacing w:after="0" w:afterAutospacing="0"/>
              <w:ind w:left="-397" w:firstLine="714"/>
              <w:contextualSpacing/>
            </w:pPr>
            <w:r w:rsidRPr="0048770B">
              <w:rPr>
                <w:i/>
                <w:iCs/>
              </w:rPr>
              <w:t>B</w:t>
            </w:r>
            <w:r>
              <w:rPr>
                <w:i/>
                <w:iCs/>
              </w:rPr>
              <w:t>ros,</w:t>
            </w:r>
            <w:r>
              <w:t xml:space="preserve"> </w:t>
            </w:r>
            <w:r w:rsidRPr="0048770B">
              <w:t>Carole Boston Weatherford; Reggie Brown, illus.</w:t>
            </w:r>
          </w:p>
        </w:tc>
      </w:tr>
      <w:tr w:rsidR="00F81306" w:rsidRPr="0048770B" w14:paraId="3FCAF7A0" w14:textId="77777777" w:rsidTr="00F81306">
        <w:tc>
          <w:tcPr>
            <w:tcW w:w="11204" w:type="dxa"/>
            <w:tcBorders>
              <w:top w:val="nil"/>
              <w:left w:val="nil"/>
              <w:bottom w:val="nil"/>
              <w:right w:val="nil"/>
            </w:tcBorders>
            <w:vAlign w:val="center"/>
          </w:tcPr>
          <w:p w14:paraId="47B5CF2A" w14:textId="77777777" w:rsidR="00F81306" w:rsidRDefault="00F81306" w:rsidP="00251AA0">
            <w:pPr>
              <w:spacing w:after="0" w:afterAutospacing="0"/>
              <w:ind w:left="-397" w:firstLine="714"/>
              <w:contextualSpacing/>
              <w:rPr>
                <w:i/>
                <w:iCs/>
              </w:rPr>
            </w:pPr>
          </w:p>
          <w:p w14:paraId="24D94F7B" w14:textId="77777777" w:rsidR="00F81306" w:rsidRPr="0048770B" w:rsidRDefault="00F81306" w:rsidP="00251AA0">
            <w:pPr>
              <w:spacing w:after="0" w:afterAutospacing="0"/>
              <w:ind w:left="-397" w:firstLine="714"/>
              <w:contextualSpacing/>
            </w:pPr>
            <w:r w:rsidRPr="00246AAC">
              <w:rPr>
                <w:i/>
                <w:iCs/>
              </w:rPr>
              <w:t xml:space="preserve">Julián Is </w:t>
            </w:r>
            <w:proofErr w:type="gramStart"/>
            <w:r w:rsidRPr="00246AAC">
              <w:rPr>
                <w:i/>
                <w:iCs/>
              </w:rPr>
              <w:t>A</w:t>
            </w:r>
            <w:proofErr w:type="gramEnd"/>
            <w:r w:rsidRPr="00246AAC">
              <w:rPr>
                <w:i/>
                <w:iCs/>
              </w:rPr>
              <w:t xml:space="preserve"> Mermaid</w:t>
            </w:r>
            <w:r>
              <w:t xml:space="preserve">, </w:t>
            </w:r>
            <w:r w:rsidRPr="0048770B">
              <w:t>Jessica Love</w:t>
            </w:r>
          </w:p>
        </w:tc>
      </w:tr>
      <w:tr w:rsidR="00F81306" w:rsidRPr="0048770B" w14:paraId="4B52D1E8" w14:textId="77777777" w:rsidTr="00F81306">
        <w:tc>
          <w:tcPr>
            <w:tcW w:w="11204" w:type="dxa"/>
            <w:tcBorders>
              <w:top w:val="nil"/>
              <w:left w:val="nil"/>
              <w:bottom w:val="nil"/>
              <w:right w:val="nil"/>
            </w:tcBorders>
            <w:vAlign w:val="center"/>
          </w:tcPr>
          <w:p w14:paraId="688A9C13" w14:textId="77777777" w:rsidR="00F81306" w:rsidRDefault="00F81306" w:rsidP="00251AA0">
            <w:pPr>
              <w:spacing w:after="0" w:afterAutospacing="0"/>
              <w:contextualSpacing/>
              <w:rPr>
                <w:i/>
                <w:iCs/>
                <w:lang w:val="fr-CA"/>
              </w:rPr>
            </w:pPr>
          </w:p>
          <w:p w14:paraId="289274C6" w14:textId="77777777" w:rsidR="00F81306" w:rsidRDefault="00F81306" w:rsidP="00251AA0">
            <w:pPr>
              <w:spacing w:after="0" w:afterAutospacing="0"/>
              <w:ind w:left="-397" w:firstLine="714"/>
              <w:contextualSpacing/>
            </w:pPr>
            <w:r w:rsidRPr="00246AAC">
              <w:rPr>
                <w:i/>
                <w:iCs/>
                <w:lang w:val="fr-CA"/>
              </w:rPr>
              <w:t>La Détermination de Viola Desmond</w:t>
            </w:r>
            <w:r w:rsidRPr="00CA0F5B">
              <w:rPr>
                <w:lang w:val="fr-CA"/>
              </w:rPr>
              <w:t xml:space="preserve">, </w:t>
            </w:r>
            <w:r>
              <w:t xml:space="preserve">Jody Nyasha Warner; Richard Rudnicki, illus.; Louise Binette,     </w:t>
            </w:r>
          </w:p>
          <w:p w14:paraId="15968AAD" w14:textId="77777777" w:rsidR="00F81306" w:rsidRPr="00D60C87" w:rsidRDefault="00F81306" w:rsidP="00251AA0">
            <w:pPr>
              <w:spacing w:after="0" w:afterAutospacing="0"/>
              <w:ind w:left="-397" w:firstLine="714"/>
              <w:contextualSpacing/>
              <w:rPr>
                <w:lang w:val="fr-CA"/>
              </w:rPr>
            </w:pPr>
            <w:r w:rsidRPr="00D60C87">
              <w:rPr>
                <w:lang w:val="fr-CA"/>
              </w:rPr>
              <w:t>Texte Français</w:t>
            </w:r>
          </w:p>
        </w:tc>
      </w:tr>
      <w:tr w:rsidR="00F81306" w:rsidRPr="0048770B" w14:paraId="33060966" w14:textId="77777777" w:rsidTr="00251AA0">
        <w:tc>
          <w:tcPr>
            <w:tcW w:w="11204" w:type="dxa"/>
            <w:tcBorders>
              <w:top w:val="nil"/>
              <w:left w:val="nil"/>
              <w:bottom w:val="nil"/>
              <w:right w:val="nil"/>
            </w:tcBorders>
            <w:vAlign w:val="center"/>
          </w:tcPr>
          <w:p w14:paraId="434BA0ED" w14:textId="77777777" w:rsidR="00F81306" w:rsidRDefault="00F81306" w:rsidP="00251AA0">
            <w:pPr>
              <w:spacing w:after="0" w:afterAutospacing="0"/>
              <w:ind w:left="-397" w:firstLine="714"/>
              <w:contextualSpacing/>
              <w:rPr>
                <w:i/>
                <w:iCs/>
              </w:rPr>
            </w:pPr>
          </w:p>
          <w:p w14:paraId="4769704D" w14:textId="77777777" w:rsidR="00F81306" w:rsidRPr="0048770B" w:rsidRDefault="00F81306" w:rsidP="00251AA0">
            <w:pPr>
              <w:spacing w:after="0" w:afterAutospacing="0"/>
              <w:ind w:left="-397" w:firstLine="714"/>
              <w:contextualSpacing/>
            </w:pPr>
            <w:r w:rsidRPr="00246AAC">
              <w:rPr>
                <w:i/>
                <w:iCs/>
              </w:rPr>
              <w:t>Leo and the Pink Marker</w:t>
            </w:r>
            <w:r>
              <w:t xml:space="preserve">, </w:t>
            </w:r>
            <w:proofErr w:type="spellStart"/>
            <w:r>
              <w:t>Mariyka</w:t>
            </w:r>
            <w:proofErr w:type="spellEnd"/>
            <w:r>
              <w:t xml:space="preserve"> Foster</w:t>
            </w:r>
          </w:p>
        </w:tc>
      </w:tr>
      <w:tr w:rsidR="00F81306" w:rsidRPr="0048770B" w14:paraId="0862B893" w14:textId="77777777" w:rsidTr="00251AA0">
        <w:tc>
          <w:tcPr>
            <w:tcW w:w="11204" w:type="dxa"/>
            <w:tcBorders>
              <w:top w:val="nil"/>
              <w:left w:val="nil"/>
              <w:bottom w:val="nil"/>
              <w:right w:val="nil"/>
            </w:tcBorders>
            <w:vAlign w:val="center"/>
          </w:tcPr>
          <w:p w14:paraId="09A35637" w14:textId="77777777" w:rsidR="00F81306" w:rsidRDefault="00F81306" w:rsidP="00251AA0">
            <w:pPr>
              <w:spacing w:after="0" w:afterAutospacing="0"/>
              <w:ind w:left="-397" w:firstLine="714"/>
              <w:contextualSpacing/>
              <w:rPr>
                <w:i/>
                <w:iCs/>
              </w:rPr>
            </w:pPr>
          </w:p>
          <w:p w14:paraId="5A2F2C62" w14:textId="77777777" w:rsidR="00F81306" w:rsidRDefault="00F81306" w:rsidP="00251AA0">
            <w:pPr>
              <w:spacing w:after="0" w:afterAutospacing="0"/>
              <w:ind w:left="-397" w:firstLine="714"/>
              <w:contextualSpacing/>
            </w:pPr>
            <w:r>
              <w:rPr>
                <w:i/>
                <w:iCs/>
              </w:rPr>
              <w:t>Meet Viola Desmond</w:t>
            </w:r>
            <w:r w:rsidRPr="00DB5811">
              <w:t xml:space="preserve">, </w:t>
            </w:r>
            <w:r>
              <w:t xml:space="preserve">Elizabeth </w:t>
            </w:r>
            <w:proofErr w:type="gramStart"/>
            <w:r>
              <w:t>MacLeod;</w:t>
            </w:r>
            <w:proofErr w:type="gramEnd"/>
            <w:r>
              <w:t xml:space="preserve"> Mike Deas, illus.</w:t>
            </w:r>
          </w:p>
          <w:p w14:paraId="5EC6927A" w14:textId="77777777" w:rsidR="00F81306" w:rsidRPr="00036B7B" w:rsidRDefault="00F81306" w:rsidP="00251AA0">
            <w:pPr>
              <w:spacing w:after="0" w:afterAutospacing="0"/>
              <w:ind w:left="-397" w:firstLine="714"/>
              <w:contextualSpacing/>
              <w:rPr>
                <w:i/>
                <w:iCs/>
              </w:rPr>
            </w:pPr>
          </w:p>
          <w:p w14:paraId="02EE3B39" w14:textId="77777777" w:rsidR="00F81306" w:rsidRPr="00036B7B" w:rsidRDefault="00F81306" w:rsidP="00251AA0">
            <w:pPr>
              <w:spacing w:after="0" w:afterAutospacing="0"/>
              <w:ind w:left="-397" w:firstLine="714"/>
              <w:contextualSpacing/>
              <w:rPr>
                <w:i/>
                <w:iCs/>
              </w:rPr>
            </w:pPr>
            <w:r w:rsidRPr="00036B7B">
              <w:rPr>
                <w:i/>
                <w:iCs/>
              </w:rPr>
              <w:t xml:space="preserve">My </w:t>
            </w:r>
            <w:r>
              <w:rPr>
                <w:i/>
                <w:iCs/>
              </w:rPr>
              <w:t>Code Word for When I’m Scared or Afraid</w:t>
            </w:r>
            <w:r w:rsidRPr="00036B7B">
              <w:t>, Lyn Joseph</w:t>
            </w:r>
            <w:r>
              <w:t>; Annalize McLean, illus.</w:t>
            </w:r>
          </w:p>
        </w:tc>
      </w:tr>
      <w:tr w:rsidR="00F81306" w:rsidRPr="0048770B" w14:paraId="01E610A1" w14:textId="77777777" w:rsidTr="00251AA0">
        <w:tc>
          <w:tcPr>
            <w:tcW w:w="11204" w:type="dxa"/>
            <w:tcBorders>
              <w:top w:val="nil"/>
              <w:left w:val="nil"/>
              <w:bottom w:val="nil"/>
              <w:right w:val="nil"/>
            </w:tcBorders>
            <w:vAlign w:val="center"/>
          </w:tcPr>
          <w:p w14:paraId="4E4FA217" w14:textId="77777777" w:rsidR="00F81306" w:rsidRDefault="00F81306" w:rsidP="00251AA0">
            <w:pPr>
              <w:tabs>
                <w:tab w:val="left" w:pos="329"/>
              </w:tabs>
              <w:spacing w:after="0" w:afterAutospacing="0"/>
              <w:contextualSpacing/>
              <w:rPr>
                <w:i/>
                <w:iCs/>
              </w:rPr>
            </w:pPr>
          </w:p>
          <w:p w14:paraId="600A3026" w14:textId="77777777" w:rsidR="00F81306" w:rsidRPr="00C450EE" w:rsidRDefault="00F81306" w:rsidP="00251AA0">
            <w:pPr>
              <w:tabs>
                <w:tab w:val="left" w:pos="329"/>
              </w:tabs>
              <w:spacing w:after="0" w:afterAutospacing="0"/>
              <w:ind w:left="329"/>
              <w:contextualSpacing/>
            </w:pPr>
            <w:r w:rsidRPr="008870CC">
              <w:rPr>
                <w:i/>
                <w:iCs/>
              </w:rPr>
              <w:t>R is for Reparations</w:t>
            </w:r>
            <w:r>
              <w:rPr>
                <w:i/>
                <w:iCs/>
              </w:rPr>
              <w:t>:</w:t>
            </w:r>
            <w:r w:rsidRPr="008870CC">
              <w:rPr>
                <w:i/>
                <w:iCs/>
              </w:rPr>
              <w:t xml:space="preserve"> Young Activists Speaking Their Truth</w:t>
            </w:r>
            <w:r w:rsidRPr="00DB5811">
              <w:t xml:space="preserve">, </w:t>
            </w:r>
            <w:r>
              <w:t>Global Afrikan Congress – Nova Scotia Chapter with the Book-in-a-Day Children</w:t>
            </w:r>
          </w:p>
        </w:tc>
      </w:tr>
      <w:tr w:rsidR="00F81306" w:rsidRPr="0048770B" w14:paraId="4CBADD9A" w14:textId="77777777" w:rsidTr="00251AA0">
        <w:tc>
          <w:tcPr>
            <w:tcW w:w="11204" w:type="dxa"/>
            <w:tcBorders>
              <w:top w:val="nil"/>
              <w:left w:val="nil"/>
              <w:bottom w:val="nil"/>
              <w:right w:val="nil"/>
            </w:tcBorders>
            <w:vAlign w:val="center"/>
          </w:tcPr>
          <w:p w14:paraId="72189666" w14:textId="77777777" w:rsidR="00F81306" w:rsidRDefault="00F81306" w:rsidP="00251AA0">
            <w:pPr>
              <w:tabs>
                <w:tab w:val="left" w:pos="329"/>
              </w:tabs>
              <w:spacing w:after="0" w:afterAutospacing="0"/>
              <w:ind w:firstLine="187"/>
              <w:contextualSpacing/>
              <w:rPr>
                <w:i/>
                <w:iCs/>
              </w:rPr>
            </w:pPr>
          </w:p>
          <w:p w14:paraId="344EC3D0" w14:textId="77777777" w:rsidR="00F81306" w:rsidRPr="00C450EE" w:rsidRDefault="00F81306" w:rsidP="00251AA0">
            <w:pPr>
              <w:tabs>
                <w:tab w:val="left" w:pos="329"/>
              </w:tabs>
              <w:spacing w:after="0" w:afterAutospacing="0"/>
              <w:ind w:left="329"/>
              <w:contextualSpacing/>
            </w:pPr>
            <w:r>
              <w:rPr>
                <w:i/>
                <w:iCs/>
              </w:rPr>
              <w:t xml:space="preserve">What’s in the Cookie </w:t>
            </w:r>
            <w:proofErr w:type="gramStart"/>
            <w:r>
              <w:rPr>
                <w:i/>
                <w:iCs/>
              </w:rPr>
              <w:t>Tin?</w:t>
            </w:r>
            <w:r w:rsidRPr="00DB5811">
              <w:t>,</w:t>
            </w:r>
            <w:proofErr w:type="gramEnd"/>
            <w:r w:rsidRPr="00DB5811">
              <w:t xml:space="preserve"> </w:t>
            </w:r>
            <w:r>
              <w:t>Yolanda T. Marshall; Golnoush Moini, illus.</w:t>
            </w:r>
          </w:p>
        </w:tc>
      </w:tr>
      <w:tr w:rsidR="00F81306" w:rsidRPr="0048770B" w14:paraId="45FD25B1" w14:textId="77777777" w:rsidTr="00251AA0">
        <w:tc>
          <w:tcPr>
            <w:tcW w:w="11204" w:type="dxa"/>
            <w:tcBorders>
              <w:top w:val="nil"/>
              <w:left w:val="nil"/>
              <w:bottom w:val="nil"/>
              <w:right w:val="nil"/>
            </w:tcBorders>
            <w:vAlign w:val="center"/>
          </w:tcPr>
          <w:p w14:paraId="37D42B05" w14:textId="77777777" w:rsidR="00F81306" w:rsidRDefault="00F81306" w:rsidP="00251AA0">
            <w:pPr>
              <w:tabs>
                <w:tab w:val="left" w:pos="329"/>
              </w:tabs>
              <w:spacing w:after="0" w:afterAutospacing="0"/>
              <w:ind w:left="162" w:firstLine="187"/>
              <w:contextualSpacing/>
              <w:rPr>
                <w:i/>
                <w:iCs/>
              </w:rPr>
            </w:pPr>
          </w:p>
          <w:p w14:paraId="618342FE" w14:textId="77777777" w:rsidR="00F81306" w:rsidRDefault="00F81306" w:rsidP="00251AA0">
            <w:pPr>
              <w:tabs>
                <w:tab w:val="left" w:pos="329"/>
              </w:tabs>
              <w:spacing w:after="0" w:afterAutospacing="0"/>
              <w:ind w:left="162" w:firstLine="187"/>
              <w:contextualSpacing/>
            </w:pPr>
            <w:r w:rsidRPr="005A3BBC">
              <w:rPr>
                <w:i/>
                <w:iCs/>
              </w:rPr>
              <w:t>The Vast Wonder of the World: Biologist Ernest Everett Just</w:t>
            </w:r>
            <w:r w:rsidRPr="00DB5811">
              <w:t xml:space="preserve">, </w:t>
            </w:r>
            <w:r>
              <w:t>Mélina Mangal; Luisa Uribe, illus.</w:t>
            </w:r>
          </w:p>
          <w:p w14:paraId="03AE04DC" w14:textId="77777777" w:rsidR="00F81306" w:rsidRDefault="00F81306" w:rsidP="00251AA0">
            <w:pPr>
              <w:tabs>
                <w:tab w:val="left" w:pos="329"/>
              </w:tabs>
              <w:spacing w:after="0" w:afterAutospacing="0"/>
              <w:ind w:left="162" w:firstLine="187"/>
              <w:contextualSpacing/>
              <w:rPr>
                <w:i/>
                <w:iCs/>
              </w:rPr>
            </w:pPr>
          </w:p>
        </w:tc>
      </w:tr>
      <w:tr w:rsidR="00F81306" w:rsidRPr="0048770B" w14:paraId="7823A5F7" w14:textId="77777777" w:rsidTr="00251AA0">
        <w:tc>
          <w:tcPr>
            <w:tcW w:w="11204" w:type="dxa"/>
            <w:tcBorders>
              <w:top w:val="nil"/>
              <w:left w:val="nil"/>
              <w:bottom w:val="nil"/>
              <w:right w:val="nil"/>
            </w:tcBorders>
            <w:vAlign w:val="center"/>
          </w:tcPr>
          <w:p w14:paraId="1B9BD2DE" w14:textId="77777777" w:rsidR="00F81306" w:rsidRDefault="00F81306" w:rsidP="00251AA0">
            <w:pPr>
              <w:tabs>
                <w:tab w:val="left" w:pos="329"/>
              </w:tabs>
              <w:spacing w:after="0" w:afterAutospacing="0"/>
              <w:ind w:left="162" w:firstLine="187"/>
              <w:contextualSpacing/>
              <w:rPr>
                <w:i/>
                <w:iCs/>
              </w:rPr>
            </w:pPr>
            <w:r>
              <w:rPr>
                <w:i/>
                <w:iCs/>
              </w:rPr>
              <w:t>Kafiya Meets the Moon</w:t>
            </w:r>
            <w:r w:rsidRPr="00036B7B">
              <w:t xml:space="preserve">, Janet </w:t>
            </w:r>
            <w:proofErr w:type="gramStart"/>
            <w:r w:rsidRPr="00036B7B">
              <w:t>Campbell;</w:t>
            </w:r>
            <w:proofErr w:type="gramEnd"/>
            <w:r w:rsidRPr="00036B7B">
              <w:t xml:space="preserve"> Anais Lee, Illus.</w:t>
            </w:r>
          </w:p>
          <w:p w14:paraId="43F540C7" w14:textId="77777777" w:rsidR="00F81306" w:rsidRDefault="00F81306" w:rsidP="00251AA0">
            <w:pPr>
              <w:tabs>
                <w:tab w:val="left" w:pos="329"/>
              </w:tabs>
              <w:spacing w:after="0" w:afterAutospacing="0"/>
              <w:ind w:left="162" w:firstLine="187"/>
              <w:contextualSpacing/>
              <w:rPr>
                <w:i/>
                <w:iCs/>
              </w:rPr>
            </w:pPr>
          </w:p>
          <w:p w14:paraId="32C2D9A0" w14:textId="77777777" w:rsidR="00F81306" w:rsidRPr="005A3BBC" w:rsidRDefault="00F81306" w:rsidP="00251AA0">
            <w:pPr>
              <w:tabs>
                <w:tab w:val="left" w:pos="329"/>
              </w:tabs>
              <w:spacing w:after="0" w:afterAutospacing="0"/>
              <w:ind w:left="162" w:firstLine="187"/>
              <w:contextualSpacing/>
              <w:rPr>
                <w:i/>
                <w:iCs/>
              </w:rPr>
            </w:pPr>
            <w:r w:rsidRPr="00F747D3">
              <w:rPr>
                <w:i/>
                <w:iCs/>
              </w:rPr>
              <w:t>More than Words</w:t>
            </w:r>
            <w:r>
              <w:rPr>
                <w:i/>
                <w:iCs/>
              </w:rPr>
              <w:t>:</w:t>
            </w:r>
            <w:r w:rsidRPr="00F747D3">
              <w:rPr>
                <w:i/>
                <w:iCs/>
              </w:rPr>
              <w:t xml:space="preserve"> So Many Ways to Say What We Mean</w:t>
            </w:r>
            <w:r>
              <w:t>, Roz MacLean</w:t>
            </w:r>
          </w:p>
        </w:tc>
      </w:tr>
      <w:tr w:rsidR="00F81306" w:rsidRPr="0048770B" w14:paraId="5E8EB80E" w14:textId="77777777" w:rsidTr="00251AA0">
        <w:tc>
          <w:tcPr>
            <w:tcW w:w="11204" w:type="dxa"/>
            <w:tcBorders>
              <w:top w:val="nil"/>
              <w:left w:val="nil"/>
              <w:bottom w:val="nil"/>
              <w:right w:val="nil"/>
            </w:tcBorders>
            <w:vAlign w:val="center"/>
          </w:tcPr>
          <w:p w14:paraId="0AA2E294" w14:textId="77777777" w:rsidR="00F81306" w:rsidRDefault="00F81306" w:rsidP="00251AA0">
            <w:pPr>
              <w:tabs>
                <w:tab w:val="left" w:pos="329"/>
              </w:tabs>
              <w:spacing w:after="0" w:afterAutospacing="0"/>
              <w:ind w:left="162" w:firstLine="187"/>
              <w:contextualSpacing/>
              <w:rPr>
                <w:i/>
                <w:iCs/>
              </w:rPr>
            </w:pPr>
          </w:p>
          <w:p w14:paraId="25DB0655" w14:textId="77777777" w:rsidR="00F81306" w:rsidRPr="00F747D3" w:rsidRDefault="00F81306" w:rsidP="00251AA0">
            <w:pPr>
              <w:tabs>
                <w:tab w:val="left" w:pos="329"/>
              </w:tabs>
              <w:spacing w:after="0" w:afterAutospacing="0"/>
              <w:ind w:left="162" w:firstLine="187"/>
              <w:contextualSpacing/>
              <w:rPr>
                <w:i/>
                <w:iCs/>
              </w:rPr>
            </w:pPr>
            <w:r>
              <w:rPr>
                <w:i/>
                <w:iCs/>
              </w:rPr>
              <w:t>Dear Black Child</w:t>
            </w:r>
            <w:r w:rsidRPr="00DB5811">
              <w:t xml:space="preserve">, </w:t>
            </w:r>
            <w:r>
              <w:t>Rahma Rodaah; Lydia Mba, illus.</w:t>
            </w:r>
          </w:p>
        </w:tc>
      </w:tr>
      <w:tr w:rsidR="00F81306" w:rsidRPr="0048770B" w14:paraId="16DAC38F" w14:textId="77777777" w:rsidTr="00251AA0">
        <w:tc>
          <w:tcPr>
            <w:tcW w:w="11204" w:type="dxa"/>
            <w:tcBorders>
              <w:top w:val="nil"/>
              <w:left w:val="nil"/>
              <w:bottom w:val="nil"/>
              <w:right w:val="nil"/>
            </w:tcBorders>
            <w:vAlign w:val="center"/>
          </w:tcPr>
          <w:p w14:paraId="2437CE60" w14:textId="77777777" w:rsidR="00F81306" w:rsidRDefault="00F81306" w:rsidP="00251AA0">
            <w:pPr>
              <w:tabs>
                <w:tab w:val="left" w:pos="329"/>
              </w:tabs>
              <w:spacing w:after="0" w:afterAutospacing="0"/>
              <w:ind w:left="162" w:firstLine="187"/>
              <w:contextualSpacing/>
              <w:rPr>
                <w:i/>
                <w:iCs/>
              </w:rPr>
            </w:pPr>
          </w:p>
          <w:p w14:paraId="0BF4F1D3" w14:textId="77777777" w:rsidR="00F81306" w:rsidRDefault="00F81306" w:rsidP="00251AA0">
            <w:pPr>
              <w:tabs>
                <w:tab w:val="left" w:pos="329"/>
              </w:tabs>
              <w:spacing w:after="0" w:afterAutospacing="0"/>
              <w:ind w:left="162" w:firstLine="187"/>
              <w:contextualSpacing/>
            </w:pPr>
            <w:r>
              <w:rPr>
                <w:i/>
                <w:iCs/>
              </w:rPr>
              <w:t>Hidden Figures: The True Story of Four Black Women and the Space Race</w:t>
            </w:r>
            <w:r w:rsidRPr="00DB5811">
              <w:t xml:space="preserve">, </w:t>
            </w:r>
            <w:r>
              <w:t xml:space="preserve">Margot Lee Shetterly </w:t>
            </w:r>
          </w:p>
          <w:p w14:paraId="4EEDE0ED" w14:textId="77777777" w:rsidR="00F81306" w:rsidRDefault="00F81306" w:rsidP="00251AA0">
            <w:pPr>
              <w:tabs>
                <w:tab w:val="left" w:pos="329"/>
              </w:tabs>
              <w:spacing w:after="0" w:afterAutospacing="0"/>
              <w:ind w:left="162" w:firstLine="187"/>
              <w:contextualSpacing/>
              <w:rPr>
                <w:i/>
                <w:iCs/>
              </w:rPr>
            </w:pPr>
            <w:r>
              <w:t xml:space="preserve">with Winnifred Conkling; Laura Freeman, illus. </w:t>
            </w:r>
          </w:p>
        </w:tc>
      </w:tr>
    </w:tbl>
    <w:p w14:paraId="1118943B" w14:textId="0E060E63" w:rsidR="00022699" w:rsidRDefault="00022699"/>
    <w:sectPr w:rsidR="00022699" w:rsidSect="0002269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19C77" w14:textId="77777777" w:rsidR="00767D44" w:rsidRDefault="00767D44" w:rsidP="006B7915">
      <w:pPr>
        <w:spacing w:after="0"/>
      </w:pPr>
      <w:r>
        <w:separator/>
      </w:r>
    </w:p>
  </w:endnote>
  <w:endnote w:type="continuationSeparator" w:id="0">
    <w:p w14:paraId="31B2F486" w14:textId="77777777" w:rsidR="00767D44" w:rsidRDefault="00767D44" w:rsidP="006B79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Arial MT">
    <w:altName w:val="Arial"/>
    <w:panose1 w:val="020B0604020202020204"/>
    <w:charset w:val="01"/>
    <w:family w:val="swiss"/>
    <w:pitch w:val="variable"/>
  </w:font>
  <w:font w:name="Poppins">
    <w:panose1 w:val="00000800000000000000"/>
    <w:charset w:val="00"/>
    <w:family w:val="auto"/>
    <w:notTrueType/>
    <w:pitch w:val="variable"/>
    <w:sig w:usb0="00008007" w:usb1="00000000" w:usb2="00000000" w:usb3="00000000" w:csb0="00000093" w:csb1="00000000"/>
  </w:font>
  <w:font w:name="Open Sans SemiBold">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6E2D5" w14:textId="77777777" w:rsidR="00767D44" w:rsidRDefault="00767D44" w:rsidP="006B7915">
      <w:pPr>
        <w:spacing w:after="0"/>
      </w:pPr>
      <w:r>
        <w:separator/>
      </w:r>
    </w:p>
  </w:footnote>
  <w:footnote w:type="continuationSeparator" w:id="0">
    <w:p w14:paraId="3AA62AB8" w14:textId="77777777" w:rsidR="00767D44" w:rsidRDefault="00767D44" w:rsidP="006B7915">
      <w:pPr>
        <w:spacing w:after="0"/>
      </w:pPr>
      <w:r>
        <w:continuationSeparator/>
      </w:r>
    </w:p>
  </w:footnote>
  <w:footnote w:id="1">
    <w:p w14:paraId="6314F4DF" w14:textId="77777777" w:rsidR="006B7915" w:rsidRPr="00BC3179" w:rsidRDefault="006B7915" w:rsidP="006B7915">
      <w:pPr>
        <w:pStyle w:val="FootnoteText"/>
        <w:rPr>
          <w:color w:val="156082" w:themeColor="accent1"/>
          <w:u w:val="single"/>
        </w:rPr>
      </w:pPr>
      <w:r w:rsidRPr="00B066C3">
        <w:rPr>
          <w:rStyle w:val="FootnoteReference"/>
          <w:rFonts w:ascii="Arial" w:hAnsi="Arial" w:cs="Arial"/>
          <w:sz w:val="24"/>
        </w:rPr>
        <w:footnoteRef/>
      </w:r>
      <w:r w:rsidRPr="00B066C3">
        <w:t xml:space="preserve"> </w:t>
      </w:r>
      <w:r w:rsidRPr="00B066C3">
        <w:rPr>
          <w:lang w:val="en-CA"/>
        </w:rPr>
        <w:t xml:space="preserve">Curriculum Connections </w:t>
      </w:r>
      <w:r>
        <w:rPr>
          <w:lang w:val="en-CA"/>
        </w:rPr>
        <w:t xml:space="preserve">content courtesy of the </w:t>
      </w:r>
      <w:hyperlink r:id="rId1" w:history="1">
        <w:r w:rsidRPr="004A34E1">
          <w:rPr>
            <w:rStyle w:val="Hyperlink"/>
            <w:rFonts w:eastAsiaTheme="majorEastAsia"/>
            <w:lang w:val="en-CA"/>
          </w:rPr>
          <w:t>Ontario Ministry of Education</w:t>
        </w:r>
      </w:hyperlink>
      <w:r>
        <w:rPr>
          <w:lang w:val="en-C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20F9"/>
    <w:multiLevelType w:val="hybridMultilevel"/>
    <w:tmpl w:val="4DB471FE"/>
    <w:lvl w:ilvl="0" w:tplc="2B98F0EC">
      <w:start w:val="1"/>
      <w:numFmt w:val="decimal"/>
      <w:lvlText w:val="%1."/>
      <w:lvlJc w:val="left"/>
      <w:pPr>
        <w:ind w:left="441" w:hanging="360"/>
      </w:pPr>
      <w:rPr>
        <w:rFonts w:hint="default"/>
      </w:rPr>
    </w:lvl>
    <w:lvl w:ilvl="1" w:tplc="10090019" w:tentative="1">
      <w:start w:val="1"/>
      <w:numFmt w:val="lowerLetter"/>
      <w:lvlText w:val="%2."/>
      <w:lvlJc w:val="left"/>
      <w:pPr>
        <w:ind w:left="1161" w:hanging="360"/>
      </w:pPr>
    </w:lvl>
    <w:lvl w:ilvl="2" w:tplc="1009001B" w:tentative="1">
      <w:start w:val="1"/>
      <w:numFmt w:val="lowerRoman"/>
      <w:lvlText w:val="%3."/>
      <w:lvlJc w:val="right"/>
      <w:pPr>
        <w:ind w:left="1881" w:hanging="180"/>
      </w:pPr>
    </w:lvl>
    <w:lvl w:ilvl="3" w:tplc="1009000F" w:tentative="1">
      <w:start w:val="1"/>
      <w:numFmt w:val="decimal"/>
      <w:lvlText w:val="%4."/>
      <w:lvlJc w:val="left"/>
      <w:pPr>
        <w:ind w:left="2601" w:hanging="360"/>
      </w:pPr>
    </w:lvl>
    <w:lvl w:ilvl="4" w:tplc="10090019" w:tentative="1">
      <w:start w:val="1"/>
      <w:numFmt w:val="lowerLetter"/>
      <w:lvlText w:val="%5."/>
      <w:lvlJc w:val="left"/>
      <w:pPr>
        <w:ind w:left="3321" w:hanging="360"/>
      </w:pPr>
    </w:lvl>
    <w:lvl w:ilvl="5" w:tplc="1009001B" w:tentative="1">
      <w:start w:val="1"/>
      <w:numFmt w:val="lowerRoman"/>
      <w:lvlText w:val="%6."/>
      <w:lvlJc w:val="right"/>
      <w:pPr>
        <w:ind w:left="4041" w:hanging="180"/>
      </w:pPr>
    </w:lvl>
    <w:lvl w:ilvl="6" w:tplc="1009000F" w:tentative="1">
      <w:start w:val="1"/>
      <w:numFmt w:val="decimal"/>
      <w:lvlText w:val="%7."/>
      <w:lvlJc w:val="left"/>
      <w:pPr>
        <w:ind w:left="4761" w:hanging="360"/>
      </w:pPr>
    </w:lvl>
    <w:lvl w:ilvl="7" w:tplc="10090019" w:tentative="1">
      <w:start w:val="1"/>
      <w:numFmt w:val="lowerLetter"/>
      <w:lvlText w:val="%8."/>
      <w:lvlJc w:val="left"/>
      <w:pPr>
        <w:ind w:left="5481" w:hanging="360"/>
      </w:pPr>
    </w:lvl>
    <w:lvl w:ilvl="8" w:tplc="1009001B" w:tentative="1">
      <w:start w:val="1"/>
      <w:numFmt w:val="lowerRoman"/>
      <w:lvlText w:val="%9."/>
      <w:lvlJc w:val="right"/>
      <w:pPr>
        <w:ind w:left="6201" w:hanging="180"/>
      </w:pPr>
    </w:lvl>
  </w:abstractNum>
  <w:abstractNum w:abstractNumId="1" w15:restartNumberingAfterBreak="0">
    <w:nsid w:val="1069393F"/>
    <w:multiLevelType w:val="hybridMultilevel"/>
    <w:tmpl w:val="1996E7C8"/>
    <w:lvl w:ilvl="0" w:tplc="B15EE516">
      <w:start w:val="1"/>
      <w:numFmt w:val="decimal"/>
      <w:lvlText w:val="%1."/>
      <w:lvlJc w:val="left"/>
      <w:pPr>
        <w:ind w:left="441" w:hanging="360"/>
      </w:pPr>
      <w:rPr>
        <w:rFonts w:hint="default"/>
      </w:rPr>
    </w:lvl>
    <w:lvl w:ilvl="1" w:tplc="10090019" w:tentative="1">
      <w:start w:val="1"/>
      <w:numFmt w:val="lowerLetter"/>
      <w:lvlText w:val="%2."/>
      <w:lvlJc w:val="left"/>
      <w:pPr>
        <w:ind w:left="1161" w:hanging="360"/>
      </w:pPr>
    </w:lvl>
    <w:lvl w:ilvl="2" w:tplc="1009001B" w:tentative="1">
      <w:start w:val="1"/>
      <w:numFmt w:val="lowerRoman"/>
      <w:lvlText w:val="%3."/>
      <w:lvlJc w:val="right"/>
      <w:pPr>
        <w:ind w:left="1881" w:hanging="180"/>
      </w:pPr>
    </w:lvl>
    <w:lvl w:ilvl="3" w:tplc="1009000F" w:tentative="1">
      <w:start w:val="1"/>
      <w:numFmt w:val="decimal"/>
      <w:lvlText w:val="%4."/>
      <w:lvlJc w:val="left"/>
      <w:pPr>
        <w:ind w:left="2601" w:hanging="360"/>
      </w:pPr>
    </w:lvl>
    <w:lvl w:ilvl="4" w:tplc="10090019" w:tentative="1">
      <w:start w:val="1"/>
      <w:numFmt w:val="lowerLetter"/>
      <w:lvlText w:val="%5."/>
      <w:lvlJc w:val="left"/>
      <w:pPr>
        <w:ind w:left="3321" w:hanging="360"/>
      </w:pPr>
    </w:lvl>
    <w:lvl w:ilvl="5" w:tplc="1009001B" w:tentative="1">
      <w:start w:val="1"/>
      <w:numFmt w:val="lowerRoman"/>
      <w:lvlText w:val="%6."/>
      <w:lvlJc w:val="right"/>
      <w:pPr>
        <w:ind w:left="4041" w:hanging="180"/>
      </w:pPr>
    </w:lvl>
    <w:lvl w:ilvl="6" w:tplc="1009000F" w:tentative="1">
      <w:start w:val="1"/>
      <w:numFmt w:val="decimal"/>
      <w:lvlText w:val="%7."/>
      <w:lvlJc w:val="left"/>
      <w:pPr>
        <w:ind w:left="4761" w:hanging="360"/>
      </w:pPr>
    </w:lvl>
    <w:lvl w:ilvl="7" w:tplc="10090019" w:tentative="1">
      <w:start w:val="1"/>
      <w:numFmt w:val="lowerLetter"/>
      <w:lvlText w:val="%8."/>
      <w:lvlJc w:val="left"/>
      <w:pPr>
        <w:ind w:left="5481" w:hanging="360"/>
      </w:pPr>
    </w:lvl>
    <w:lvl w:ilvl="8" w:tplc="1009001B" w:tentative="1">
      <w:start w:val="1"/>
      <w:numFmt w:val="lowerRoman"/>
      <w:lvlText w:val="%9."/>
      <w:lvlJc w:val="right"/>
      <w:pPr>
        <w:ind w:left="6201" w:hanging="180"/>
      </w:pPr>
    </w:lvl>
  </w:abstractNum>
  <w:abstractNum w:abstractNumId="2" w15:restartNumberingAfterBreak="0">
    <w:nsid w:val="12A279DA"/>
    <w:multiLevelType w:val="hybridMultilevel"/>
    <w:tmpl w:val="D42636D6"/>
    <w:lvl w:ilvl="0" w:tplc="FE76A0F2">
      <w:numFmt w:val="bullet"/>
      <w:lvlText w:val="•"/>
      <w:lvlJc w:val="left"/>
      <w:pPr>
        <w:ind w:left="718" w:hanging="417"/>
      </w:pPr>
      <w:rPr>
        <w:rFonts w:ascii="Times New Roman" w:eastAsia="Times New Roman" w:hAnsi="Times New Roman" w:cs="Times New Roman" w:hint="default"/>
        <w:b w:val="0"/>
        <w:bCs w:val="0"/>
        <w:i w:val="0"/>
        <w:iCs w:val="0"/>
        <w:spacing w:val="0"/>
        <w:w w:val="100"/>
        <w:sz w:val="20"/>
        <w:szCs w:val="20"/>
        <w:lang w:val="en-US" w:eastAsia="en-US" w:bidi="ar-SA"/>
      </w:rPr>
    </w:lvl>
    <w:lvl w:ilvl="1" w:tplc="0AFEED76">
      <w:numFmt w:val="bullet"/>
      <w:lvlText w:val="•"/>
      <w:lvlJc w:val="left"/>
      <w:pPr>
        <w:ind w:left="958" w:hanging="417"/>
      </w:pPr>
      <w:rPr>
        <w:rFonts w:hint="default"/>
        <w:lang w:val="en-US" w:eastAsia="en-US" w:bidi="ar-SA"/>
      </w:rPr>
    </w:lvl>
    <w:lvl w:ilvl="2" w:tplc="7B06F59A">
      <w:numFmt w:val="bullet"/>
      <w:lvlText w:val="•"/>
      <w:lvlJc w:val="left"/>
      <w:pPr>
        <w:ind w:left="1197" w:hanging="417"/>
      </w:pPr>
      <w:rPr>
        <w:rFonts w:hint="default"/>
        <w:lang w:val="en-US" w:eastAsia="en-US" w:bidi="ar-SA"/>
      </w:rPr>
    </w:lvl>
    <w:lvl w:ilvl="3" w:tplc="A394E042">
      <w:numFmt w:val="bullet"/>
      <w:lvlText w:val="•"/>
      <w:lvlJc w:val="left"/>
      <w:pPr>
        <w:ind w:left="1436" w:hanging="417"/>
      </w:pPr>
      <w:rPr>
        <w:rFonts w:hint="default"/>
        <w:lang w:val="en-US" w:eastAsia="en-US" w:bidi="ar-SA"/>
      </w:rPr>
    </w:lvl>
    <w:lvl w:ilvl="4" w:tplc="FC5E695A">
      <w:numFmt w:val="bullet"/>
      <w:lvlText w:val="•"/>
      <w:lvlJc w:val="left"/>
      <w:pPr>
        <w:ind w:left="1675" w:hanging="417"/>
      </w:pPr>
      <w:rPr>
        <w:rFonts w:hint="default"/>
        <w:lang w:val="en-US" w:eastAsia="en-US" w:bidi="ar-SA"/>
      </w:rPr>
    </w:lvl>
    <w:lvl w:ilvl="5" w:tplc="28606536">
      <w:numFmt w:val="bullet"/>
      <w:lvlText w:val="•"/>
      <w:lvlJc w:val="left"/>
      <w:pPr>
        <w:ind w:left="1914" w:hanging="417"/>
      </w:pPr>
      <w:rPr>
        <w:rFonts w:hint="default"/>
        <w:lang w:val="en-US" w:eastAsia="en-US" w:bidi="ar-SA"/>
      </w:rPr>
    </w:lvl>
    <w:lvl w:ilvl="6" w:tplc="318404C0">
      <w:numFmt w:val="bullet"/>
      <w:lvlText w:val="•"/>
      <w:lvlJc w:val="left"/>
      <w:pPr>
        <w:ind w:left="2152" w:hanging="417"/>
      </w:pPr>
      <w:rPr>
        <w:rFonts w:hint="default"/>
        <w:lang w:val="en-US" w:eastAsia="en-US" w:bidi="ar-SA"/>
      </w:rPr>
    </w:lvl>
    <w:lvl w:ilvl="7" w:tplc="7ADA6DFA">
      <w:numFmt w:val="bullet"/>
      <w:lvlText w:val="•"/>
      <w:lvlJc w:val="left"/>
      <w:pPr>
        <w:ind w:left="2391" w:hanging="417"/>
      </w:pPr>
      <w:rPr>
        <w:rFonts w:hint="default"/>
        <w:lang w:val="en-US" w:eastAsia="en-US" w:bidi="ar-SA"/>
      </w:rPr>
    </w:lvl>
    <w:lvl w:ilvl="8" w:tplc="99A4D140">
      <w:numFmt w:val="bullet"/>
      <w:lvlText w:val="•"/>
      <w:lvlJc w:val="left"/>
      <w:pPr>
        <w:ind w:left="2630" w:hanging="417"/>
      </w:pPr>
      <w:rPr>
        <w:rFonts w:hint="default"/>
        <w:lang w:val="en-US" w:eastAsia="en-US" w:bidi="ar-SA"/>
      </w:rPr>
    </w:lvl>
  </w:abstractNum>
  <w:abstractNum w:abstractNumId="3" w15:restartNumberingAfterBreak="0">
    <w:nsid w:val="6BD108C8"/>
    <w:multiLevelType w:val="hybridMultilevel"/>
    <w:tmpl w:val="865016E2"/>
    <w:lvl w:ilvl="0" w:tplc="E62A6C34">
      <w:start w:val="1"/>
      <w:numFmt w:val="decimal"/>
      <w:lvlText w:val="%1."/>
      <w:lvlJc w:val="left"/>
      <w:pPr>
        <w:ind w:left="441" w:hanging="360"/>
      </w:pPr>
      <w:rPr>
        <w:rFonts w:hint="default"/>
      </w:rPr>
    </w:lvl>
    <w:lvl w:ilvl="1" w:tplc="10090019" w:tentative="1">
      <w:start w:val="1"/>
      <w:numFmt w:val="lowerLetter"/>
      <w:lvlText w:val="%2."/>
      <w:lvlJc w:val="left"/>
      <w:pPr>
        <w:ind w:left="1161" w:hanging="360"/>
      </w:pPr>
    </w:lvl>
    <w:lvl w:ilvl="2" w:tplc="1009001B" w:tentative="1">
      <w:start w:val="1"/>
      <w:numFmt w:val="lowerRoman"/>
      <w:lvlText w:val="%3."/>
      <w:lvlJc w:val="right"/>
      <w:pPr>
        <w:ind w:left="1881" w:hanging="180"/>
      </w:pPr>
    </w:lvl>
    <w:lvl w:ilvl="3" w:tplc="1009000F" w:tentative="1">
      <w:start w:val="1"/>
      <w:numFmt w:val="decimal"/>
      <w:lvlText w:val="%4."/>
      <w:lvlJc w:val="left"/>
      <w:pPr>
        <w:ind w:left="2601" w:hanging="360"/>
      </w:pPr>
    </w:lvl>
    <w:lvl w:ilvl="4" w:tplc="10090019" w:tentative="1">
      <w:start w:val="1"/>
      <w:numFmt w:val="lowerLetter"/>
      <w:lvlText w:val="%5."/>
      <w:lvlJc w:val="left"/>
      <w:pPr>
        <w:ind w:left="3321" w:hanging="360"/>
      </w:pPr>
    </w:lvl>
    <w:lvl w:ilvl="5" w:tplc="1009001B" w:tentative="1">
      <w:start w:val="1"/>
      <w:numFmt w:val="lowerRoman"/>
      <w:lvlText w:val="%6."/>
      <w:lvlJc w:val="right"/>
      <w:pPr>
        <w:ind w:left="4041" w:hanging="180"/>
      </w:pPr>
    </w:lvl>
    <w:lvl w:ilvl="6" w:tplc="1009000F" w:tentative="1">
      <w:start w:val="1"/>
      <w:numFmt w:val="decimal"/>
      <w:lvlText w:val="%7."/>
      <w:lvlJc w:val="left"/>
      <w:pPr>
        <w:ind w:left="4761" w:hanging="360"/>
      </w:pPr>
    </w:lvl>
    <w:lvl w:ilvl="7" w:tplc="10090019" w:tentative="1">
      <w:start w:val="1"/>
      <w:numFmt w:val="lowerLetter"/>
      <w:lvlText w:val="%8."/>
      <w:lvlJc w:val="left"/>
      <w:pPr>
        <w:ind w:left="5481" w:hanging="360"/>
      </w:pPr>
    </w:lvl>
    <w:lvl w:ilvl="8" w:tplc="1009001B" w:tentative="1">
      <w:start w:val="1"/>
      <w:numFmt w:val="lowerRoman"/>
      <w:lvlText w:val="%9."/>
      <w:lvlJc w:val="right"/>
      <w:pPr>
        <w:ind w:left="6201" w:hanging="180"/>
      </w:pPr>
    </w:lvl>
  </w:abstractNum>
  <w:abstractNum w:abstractNumId="4" w15:restartNumberingAfterBreak="0">
    <w:nsid w:val="714A739B"/>
    <w:multiLevelType w:val="hybridMultilevel"/>
    <w:tmpl w:val="21889F4A"/>
    <w:lvl w:ilvl="0" w:tplc="45B80110">
      <w:start w:val="1"/>
      <w:numFmt w:val="decimal"/>
      <w:lvlText w:val="%1."/>
      <w:lvlJc w:val="left"/>
      <w:pPr>
        <w:ind w:left="441" w:hanging="360"/>
      </w:pPr>
      <w:rPr>
        <w:rFonts w:hint="default"/>
      </w:rPr>
    </w:lvl>
    <w:lvl w:ilvl="1" w:tplc="10090019" w:tentative="1">
      <w:start w:val="1"/>
      <w:numFmt w:val="lowerLetter"/>
      <w:lvlText w:val="%2."/>
      <w:lvlJc w:val="left"/>
      <w:pPr>
        <w:ind w:left="1161" w:hanging="360"/>
      </w:pPr>
    </w:lvl>
    <w:lvl w:ilvl="2" w:tplc="1009001B" w:tentative="1">
      <w:start w:val="1"/>
      <w:numFmt w:val="lowerRoman"/>
      <w:lvlText w:val="%3."/>
      <w:lvlJc w:val="right"/>
      <w:pPr>
        <w:ind w:left="1881" w:hanging="180"/>
      </w:pPr>
    </w:lvl>
    <w:lvl w:ilvl="3" w:tplc="1009000F" w:tentative="1">
      <w:start w:val="1"/>
      <w:numFmt w:val="decimal"/>
      <w:lvlText w:val="%4."/>
      <w:lvlJc w:val="left"/>
      <w:pPr>
        <w:ind w:left="2601" w:hanging="360"/>
      </w:pPr>
    </w:lvl>
    <w:lvl w:ilvl="4" w:tplc="10090019" w:tentative="1">
      <w:start w:val="1"/>
      <w:numFmt w:val="lowerLetter"/>
      <w:lvlText w:val="%5."/>
      <w:lvlJc w:val="left"/>
      <w:pPr>
        <w:ind w:left="3321" w:hanging="360"/>
      </w:pPr>
    </w:lvl>
    <w:lvl w:ilvl="5" w:tplc="1009001B" w:tentative="1">
      <w:start w:val="1"/>
      <w:numFmt w:val="lowerRoman"/>
      <w:lvlText w:val="%6."/>
      <w:lvlJc w:val="right"/>
      <w:pPr>
        <w:ind w:left="4041" w:hanging="180"/>
      </w:pPr>
    </w:lvl>
    <w:lvl w:ilvl="6" w:tplc="1009000F" w:tentative="1">
      <w:start w:val="1"/>
      <w:numFmt w:val="decimal"/>
      <w:lvlText w:val="%7."/>
      <w:lvlJc w:val="left"/>
      <w:pPr>
        <w:ind w:left="4761" w:hanging="360"/>
      </w:pPr>
    </w:lvl>
    <w:lvl w:ilvl="7" w:tplc="10090019" w:tentative="1">
      <w:start w:val="1"/>
      <w:numFmt w:val="lowerLetter"/>
      <w:lvlText w:val="%8."/>
      <w:lvlJc w:val="left"/>
      <w:pPr>
        <w:ind w:left="5481" w:hanging="360"/>
      </w:pPr>
    </w:lvl>
    <w:lvl w:ilvl="8" w:tplc="1009001B" w:tentative="1">
      <w:start w:val="1"/>
      <w:numFmt w:val="lowerRoman"/>
      <w:lvlText w:val="%9."/>
      <w:lvlJc w:val="right"/>
      <w:pPr>
        <w:ind w:left="6201" w:hanging="180"/>
      </w:pPr>
    </w:lvl>
  </w:abstractNum>
  <w:abstractNum w:abstractNumId="5" w15:restartNumberingAfterBreak="0">
    <w:nsid w:val="75DA6DD7"/>
    <w:multiLevelType w:val="hybridMultilevel"/>
    <w:tmpl w:val="1054C8CA"/>
    <w:lvl w:ilvl="0" w:tplc="96B2D82E">
      <w:start w:val="1"/>
      <w:numFmt w:val="decimal"/>
      <w:lvlText w:val="%1."/>
      <w:lvlJc w:val="left"/>
      <w:pPr>
        <w:ind w:left="441" w:hanging="360"/>
      </w:pPr>
      <w:rPr>
        <w:rFonts w:hint="default"/>
      </w:rPr>
    </w:lvl>
    <w:lvl w:ilvl="1" w:tplc="10090019" w:tentative="1">
      <w:start w:val="1"/>
      <w:numFmt w:val="lowerLetter"/>
      <w:lvlText w:val="%2."/>
      <w:lvlJc w:val="left"/>
      <w:pPr>
        <w:ind w:left="1161" w:hanging="360"/>
      </w:pPr>
    </w:lvl>
    <w:lvl w:ilvl="2" w:tplc="1009001B" w:tentative="1">
      <w:start w:val="1"/>
      <w:numFmt w:val="lowerRoman"/>
      <w:lvlText w:val="%3."/>
      <w:lvlJc w:val="right"/>
      <w:pPr>
        <w:ind w:left="1881" w:hanging="180"/>
      </w:pPr>
    </w:lvl>
    <w:lvl w:ilvl="3" w:tplc="1009000F" w:tentative="1">
      <w:start w:val="1"/>
      <w:numFmt w:val="decimal"/>
      <w:lvlText w:val="%4."/>
      <w:lvlJc w:val="left"/>
      <w:pPr>
        <w:ind w:left="2601" w:hanging="360"/>
      </w:pPr>
    </w:lvl>
    <w:lvl w:ilvl="4" w:tplc="10090019" w:tentative="1">
      <w:start w:val="1"/>
      <w:numFmt w:val="lowerLetter"/>
      <w:lvlText w:val="%5."/>
      <w:lvlJc w:val="left"/>
      <w:pPr>
        <w:ind w:left="3321" w:hanging="360"/>
      </w:pPr>
    </w:lvl>
    <w:lvl w:ilvl="5" w:tplc="1009001B" w:tentative="1">
      <w:start w:val="1"/>
      <w:numFmt w:val="lowerRoman"/>
      <w:lvlText w:val="%6."/>
      <w:lvlJc w:val="right"/>
      <w:pPr>
        <w:ind w:left="4041" w:hanging="180"/>
      </w:pPr>
    </w:lvl>
    <w:lvl w:ilvl="6" w:tplc="1009000F" w:tentative="1">
      <w:start w:val="1"/>
      <w:numFmt w:val="decimal"/>
      <w:lvlText w:val="%7."/>
      <w:lvlJc w:val="left"/>
      <w:pPr>
        <w:ind w:left="4761" w:hanging="360"/>
      </w:pPr>
    </w:lvl>
    <w:lvl w:ilvl="7" w:tplc="10090019" w:tentative="1">
      <w:start w:val="1"/>
      <w:numFmt w:val="lowerLetter"/>
      <w:lvlText w:val="%8."/>
      <w:lvlJc w:val="left"/>
      <w:pPr>
        <w:ind w:left="5481" w:hanging="360"/>
      </w:pPr>
    </w:lvl>
    <w:lvl w:ilvl="8" w:tplc="1009001B" w:tentative="1">
      <w:start w:val="1"/>
      <w:numFmt w:val="lowerRoman"/>
      <w:lvlText w:val="%9."/>
      <w:lvlJc w:val="right"/>
      <w:pPr>
        <w:ind w:left="6201" w:hanging="180"/>
      </w:pPr>
    </w:lvl>
  </w:abstractNum>
  <w:num w:numId="1" w16cid:durableId="162209889">
    <w:abstractNumId w:val="2"/>
  </w:num>
  <w:num w:numId="2" w16cid:durableId="1225601167">
    <w:abstractNumId w:val="0"/>
  </w:num>
  <w:num w:numId="3" w16cid:durableId="36514383">
    <w:abstractNumId w:val="1"/>
  </w:num>
  <w:num w:numId="4" w16cid:durableId="1874607803">
    <w:abstractNumId w:val="5"/>
  </w:num>
  <w:num w:numId="5" w16cid:durableId="1299341762">
    <w:abstractNumId w:val="4"/>
  </w:num>
  <w:num w:numId="6" w16cid:durableId="17474527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699"/>
    <w:rsid w:val="00022699"/>
    <w:rsid w:val="00076A44"/>
    <w:rsid w:val="001E507F"/>
    <w:rsid w:val="00251AA0"/>
    <w:rsid w:val="00306D6A"/>
    <w:rsid w:val="004833DC"/>
    <w:rsid w:val="004E7DD4"/>
    <w:rsid w:val="006B7915"/>
    <w:rsid w:val="0071588B"/>
    <w:rsid w:val="00767D44"/>
    <w:rsid w:val="00794263"/>
    <w:rsid w:val="00B60D47"/>
    <w:rsid w:val="00BC7276"/>
    <w:rsid w:val="00C356C2"/>
    <w:rsid w:val="00C93A91"/>
    <w:rsid w:val="00D85ECF"/>
    <w:rsid w:val="00E618F2"/>
    <w:rsid w:val="00F279A9"/>
    <w:rsid w:val="00F81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C477"/>
  <w15:chartTrackingRefBased/>
  <w15:docId w15:val="{2CBE2227-5C0B-A043-91AB-5352E392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699"/>
    <w:pPr>
      <w:spacing w:after="100" w:afterAutospacing="1" w:line="240" w:lineRule="auto"/>
      <w:outlineLvl w:val="0"/>
    </w:pPr>
    <w:rPr>
      <w:rFonts w:ascii="Open Sans" w:eastAsia="Times New Roman" w:hAnsi="Open Sans" w:cs="Open Sans"/>
      <w:bCs/>
      <w:kern w:val="36"/>
      <w:sz w:val="23"/>
      <w:szCs w:val="23"/>
      <w14:ligatures w14:val="none"/>
    </w:rPr>
  </w:style>
  <w:style w:type="paragraph" w:styleId="Heading1">
    <w:name w:val="heading 1"/>
    <w:basedOn w:val="Normal"/>
    <w:next w:val="Normal"/>
    <w:link w:val="Heading1Char"/>
    <w:uiPriority w:val="9"/>
    <w:qFormat/>
    <w:rsid w:val="00022699"/>
    <w:pPr>
      <w:keepNext/>
      <w:keepLines/>
      <w:spacing w:before="360" w:after="8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226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26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26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26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26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26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26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26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6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226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26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26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26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26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26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26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2699"/>
    <w:rPr>
      <w:rFonts w:eastAsiaTheme="majorEastAsia" w:cstheme="majorBidi"/>
      <w:color w:val="272727" w:themeColor="text1" w:themeTint="D8"/>
    </w:rPr>
  </w:style>
  <w:style w:type="paragraph" w:styleId="Title">
    <w:name w:val="Title"/>
    <w:basedOn w:val="Normal"/>
    <w:next w:val="Normal"/>
    <w:link w:val="TitleChar"/>
    <w:uiPriority w:val="10"/>
    <w:qFormat/>
    <w:rsid w:val="0002269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6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26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26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2699"/>
    <w:pPr>
      <w:spacing w:before="160"/>
      <w:jc w:val="center"/>
    </w:pPr>
    <w:rPr>
      <w:i/>
      <w:iCs/>
      <w:color w:val="404040" w:themeColor="text1" w:themeTint="BF"/>
    </w:rPr>
  </w:style>
  <w:style w:type="character" w:customStyle="1" w:styleId="QuoteChar">
    <w:name w:val="Quote Char"/>
    <w:basedOn w:val="DefaultParagraphFont"/>
    <w:link w:val="Quote"/>
    <w:uiPriority w:val="29"/>
    <w:rsid w:val="00022699"/>
    <w:rPr>
      <w:i/>
      <w:iCs/>
      <w:color w:val="404040" w:themeColor="text1" w:themeTint="BF"/>
    </w:rPr>
  </w:style>
  <w:style w:type="paragraph" w:styleId="ListParagraph">
    <w:name w:val="List Paragraph"/>
    <w:basedOn w:val="Normal"/>
    <w:uiPriority w:val="34"/>
    <w:qFormat/>
    <w:rsid w:val="00022699"/>
    <w:pPr>
      <w:ind w:left="720"/>
      <w:contextualSpacing/>
    </w:pPr>
  </w:style>
  <w:style w:type="character" w:styleId="IntenseEmphasis">
    <w:name w:val="Intense Emphasis"/>
    <w:basedOn w:val="DefaultParagraphFont"/>
    <w:uiPriority w:val="21"/>
    <w:qFormat/>
    <w:rsid w:val="00022699"/>
    <w:rPr>
      <w:i/>
      <w:iCs/>
      <w:color w:val="0F4761" w:themeColor="accent1" w:themeShade="BF"/>
    </w:rPr>
  </w:style>
  <w:style w:type="paragraph" w:styleId="IntenseQuote">
    <w:name w:val="Intense Quote"/>
    <w:basedOn w:val="Normal"/>
    <w:next w:val="Normal"/>
    <w:link w:val="IntenseQuoteChar"/>
    <w:uiPriority w:val="30"/>
    <w:qFormat/>
    <w:rsid w:val="000226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2699"/>
    <w:rPr>
      <w:i/>
      <w:iCs/>
      <w:color w:val="0F4761" w:themeColor="accent1" w:themeShade="BF"/>
    </w:rPr>
  </w:style>
  <w:style w:type="character" w:styleId="IntenseReference">
    <w:name w:val="Intense Reference"/>
    <w:basedOn w:val="DefaultParagraphFont"/>
    <w:uiPriority w:val="32"/>
    <w:qFormat/>
    <w:rsid w:val="00022699"/>
    <w:rPr>
      <w:b/>
      <w:bCs/>
      <w:smallCaps/>
      <w:color w:val="0F4761" w:themeColor="accent1" w:themeShade="BF"/>
      <w:spacing w:val="5"/>
    </w:rPr>
  </w:style>
  <w:style w:type="character" w:styleId="Hyperlink">
    <w:name w:val="Hyperlink"/>
    <w:basedOn w:val="DefaultParagraphFont"/>
    <w:uiPriority w:val="99"/>
    <w:unhideWhenUsed/>
    <w:rsid w:val="00022699"/>
    <w:rPr>
      <w:color w:val="0000FF"/>
      <w:u w:val="single"/>
    </w:rPr>
  </w:style>
  <w:style w:type="paragraph" w:customStyle="1" w:styleId="TableParagraph">
    <w:name w:val="Table Paragraph"/>
    <w:basedOn w:val="Normal"/>
    <w:uiPriority w:val="1"/>
    <w:qFormat/>
    <w:rsid w:val="00022699"/>
    <w:pPr>
      <w:widowControl w:val="0"/>
      <w:autoSpaceDE w:val="0"/>
      <w:autoSpaceDN w:val="0"/>
      <w:spacing w:after="0"/>
      <w:ind w:left="89"/>
    </w:pPr>
    <w:rPr>
      <w:rFonts w:ascii="Arial MT" w:eastAsia="Arial MT" w:hAnsi="Arial MT" w:cs="Arial MT"/>
    </w:rPr>
  </w:style>
  <w:style w:type="paragraph" w:styleId="NormalWeb">
    <w:name w:val="Normal (Web)"/>
    <w:basedOn w:val="Normal"/>
    <w:uiPriority w:val="99"/>
    <w:unhideWhenUsed/>
    <w:rsid w:val="00022699"/>
    <w:pPr>
      <w:spacing w:before="100" w:beforeAutospacing="1"/>
    </w:pPr>
    <w:rPr>
      <w:rFonts w:ascii="Times New Roman" w:hAnsi="Times New Roman" w:cs="Times New Roman"/>
      <w:sz w:val="24"/>
      <w:szCs w:val="24"/>
      <w:lang w:val="en-CA" w:eastAsia="en-CA"/>
    </w:rPr>
  </w:style>
  <w:style w:type="paragraph" w:styleId="FootnoteText">
    <w:name w:val="footnote text"/>
    <w:basedOn w:val="Normal"/>
    <w:link w:val="FootnoteTextChar"/>
    <w:uiPriority w:val="99"/>
    <w:unhideWhenUsed/>
    <w:rsid w:val="006B7915"/>
    <w:pPr>
      <w:spacing w:after="0"/>
    </w:pPr>
    <w:rPr>
      <w:sz w:val="20"/>
      <w:szCs w:val="20"/>
    </w:rPr>
  </w:style>
  <w:style w:type="character" w:customStyle="1" w:styleId="FootnoteTextChar">
    <w:name w:val="Footnote Text Char"/>
    <w:basedOn w:val="DefaultParagraphFont"/>
    <w:link w:val="FootnoteText"/>
    <w:uiPriority w:val="99"/>
    <w:rsid w:val="006B7915"/>
    <w:rPr>
      <w:rFonts w:ascii="Open Sans" w:eastAsia="Times New Roman" w:hAnsi="Open Sans" w:cs="Open Sans"/>
      <w:bCs/>
      <w:kern w:val="36"/>
      <w:sz w:val="20"/>
      <w:szCs w:val="20"/>
      <w14:ligatures w14:val="none"/>
    </w:rPr>
  </w:style>
  <w:style w:type="character" w:styleId="FootnoteReference">
    <w:name w:val="footnote reference"/>
    <w:basedOn w:val="DefaultParagraphFont"/>
    <w:uiPriority w:val="99"/>
    <w:semiHidden/>
    <w:unhideWhenUsed/>
    <w:rsid w:val="006B7915"/>
    <w:rPr>
      <w:vertAlign w:val="superscript"/>
    </w:rPr>
  </w:style>
  <w:style w:type="table" w:styleId="TableGrid">
    <w:name w:val="Table Grid"/>
    <w:basedOn w:val="TableNormal"/>
    <w:uiPriority w:val="39"/>
    <w:rsid w:val="00F81306"/>
    <w:pPr>
      <w:spacing w:after="0" w:line="240" w:lineRule="auto"/>
    </w:pPr>
    <w:rPr>
      <w:kern w:val="0"/>
      <w:sz w:val="22"/>
      <w:szCs w:val="22"/>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E618F2"/>
    <w:pPr>
      <w:tabs>
        <w:tab w:val="center" w:pos="4680"/>
        <w:tab w:val="right" w:pos="9360"/>
      </w:tabs>
      <w:spacing w:after="0"/>
    </w:pPr>
  </w:style>
  <w:style w:type="character" w:customStyle="1" w:styleId="HeaderChar">
    <w:name w:val="Header Char"/>
    <w:basedOn w:val="DefaultParagraphFont"/>
    <w:link w:val="Header"/>
    <w:uiPriority w:val="99"/>
    <w:semiHidden/>
    <w:rsid w:val="00E618F2"/>
    <w:rPr>
      <w:rFonts w:ascii="Open Sans" w:eastAsia="Times New Roman" w:hAnsi="Open Sans" w:cs="Open Sans"/>
      <w:bCs/>
      <w:kern w:val="36"/>
      <w:sz w:val="23"/>
      <w:szCs w:val="23"/>
      <w14:ligatures w14:val="none"/>
    </w:rPr>
  </w:style>
  <w:style w:type="paragraph" w:styleId="Footer">
    <w:name w:val="footer"/>
    <w:basedOn w:val="Normal"/>
    <w:link w:val="FooterChar"/>
    <w:uiPriority w:val="99"/>
    <w:semiHidden/>
    <w:unhideWhenUsed/>
    <w:rsid w:val="00E618F2"/>
    <w:pPr>
      <w:tabs>
        <w:tab w:val="center" w:pos="4680"/>
        <w:tab w:val="right" w:pos="9360"/>
      </w:tabs>
      <w:spacing w:after="0"/>
    </w:pPr>
  </w:style>
  <w:style w:type="character" w:customStyle="1" w:styleId="FooterChar">
    <w:name w:val="Footer Char"/>
    <w:basedOn w:val="DefaultParagraphFont"/>
    <w:link w:val="Footer"/>
    <w:uiPriority w:val="99"/>
    <w:semiHidden/>
    <w:rsid w:val="00E618F2"/>
    <w:rPr>
      <w:rFonts w:ascii="Open Sans" w:eastAsia="Times New Roman" w:hAnsi="Open Sans" w:cs="Open Sans"/>
      <w:bCs/>
      <w:kern w:val="36"/>
      <w:sz w:val="23"/>
      <w:szCs w:val="2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fo.ca/news-publications/publications/posters-black-history-month/3-vr-goggles-future-worldbuilding" TargetMode="External"/><Relationship Id="rId18" Type="http://schemas.openxmlformats.org/officeDocument/2006/relationships/hyperlink" Target="https://www.etfo.ca/news-publications/publications/posters-black-history-month/5-ankara-print" TargetMode="External"/><Relationship Id="rId26" Type="http://schemas.openxmlformats.org/officeDocument/2006/relationships/hyperlink" Target="https://www.etfo.ca/news-publications/publications/posters-black-history-month/9-cowrie-shell" TargetMode="External"/><Relationship Id="rId39" Type="http://schemas.openxmlformats.org/officeDocument/2006/relationships/hyperlink" Target="https://www.dcp.edu.gov.on.ca/en/" TargetMode="External"/><Relationship Id="rId21" Type="http://schemas.openxmlformats.org/officeDocument/2006/relationships/hyperlink" Target="https://www.etfo.ca/news-publications/publications/posters-black-history-month/7-bridge-of-migrants" TargetMode="External"/><Relationship Id="rId34" Type="http://schemas.openxmlformats.org/officeDocument/2006/relationships/hyperlink" Target="https://www.dcp.edu.gov.on.ca/e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tionaltrustcanada.ca/destinations/josiah-henson-museum-of-african-canadian-history" TargetMode="External"/><Relationship Id="rId20" Type="http://schemas.openxmlformats.org/officeDocument/2006/relationships/hyperlink" Target="https://www.etfo.ca/news-publications/publications/posters-black-history-month/6-lantern-harriet-tubman" TargetMode="External"/><Relationship Id="rId29" Type="http://schemas.openxmlformats.org/officeDocument/2006/relationships/image" Target="media/image1.jpeg"/><Relationship Id="rId41" Type="http://schemas.openxmlformats.org/officeDocument/2006/relationships/hyperlink" Target="https://www.dcp.edu.gov.on.ca/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fo.ca/news-publications/publications/posters-black-history-month/2-great-western-railway-locomotive" TargetMode="External"/><Relationship Id="rId24" Type="http://schemas.openxmlformats.org/officeDocument/2006/relationships/hyperlink" Target="https://www.etfo.ca/news-publications/publications/posters-black-history-month/8-yemoja" TargetMode="External"/><Relationship Id="rId32" Type="http://schemas.openxmlformats.org/officeDocument/2006/relationships/hyperlink" Target="https://www.dcp.edu.gov.on.ca/en/curriculum/elementary-sshg/grades-list?curriculum_discipline=social_studies" TargetMode="External"/><Relationship Id="rId37" Type="http://schemas.openxmlformats.org/officeDocument/2006/relationships/hyperlink" Target="https://www.dcp.edu.gov.on.ca/en/" TargetMode="External"/><Relationship Id="rId40" Type="http://schemas.openxmlformats.org/officeDocument/2006/relationships/hyperlink" Target="https://www.dcp.edu.gov.on.ca/en/" TargetMode="External"/><Relationship Id="rId5" Type="http://schemas.openxmlformats.org/officeDocument/2006/relationships/webSettings" Target="webSettings.xml"/><Relationship Id="rId15" Type="http://schemas.openxmlformats.org/officeDocument/2006/relationships/hyperlink" Target="https://www.etfo.ca/news-publications/publications/posters-black-history-month/4-henson-patch-microphone" TargetMode="External"/><Relationship Id="rId23" Type="http://schemas.openxmlformats.org/officeDocument/2006/relationships/hyperlink" Target="https://www.etfo.ca/news-publications/publications/posters-black-history-month/8-yemoja" TargetMode="External"/><Relationship Id="rId28" Type="http://schemas.openxmlformats.org/officeDocument/2006/relationships/hyperlink" Target="https://www.etfo.ca/news-publications/publications/posters-black-history-month/10-northern-cardinal" TargetMode="External"/><Relationship Id="rId36" Type="http://schemas.openxmlformats.org/officeDocument/2006/relationships/hyperlink" Target="https://www.dcp.edu.gov.on.ca/en/" TargetMode="External"/><Relationship Id="rId10" Type="http://schemas.openxmlformats.org/officeDocument/2006/relationships/hyperlink" Target="https://www.etfo.ca/news-publications/publications/posters-black-history-month/2-great-western-railway-locomotive" TargetMode="External"/><Relationship Id="rId19" Type="http://schemas.openxmlformats.org/officeDocument/2006/relationships/hyperlink" Target="https://www.etfo.ca/news-publications/publications/posters-black-history-month/6-lantern-harriet-tubman" TargetMode="External"/><Relationship Id="rId31" Type="http://schemas.openxmlformats.org/officeDocument/2006/relationships/hyperlink" Target="https://www.dcp.edu.gov.on.ca/en/curriculum/elementary-language/context/vision-goals" TargetMode="External"/><Relationship Id="rId4" Type="http://schemas.openxmlformats.org/officeDocument/2006/relationships/settings" Target="settings.xml"/><Relationship Id="rId9" Type="http://schemas.openxmlformats.org/officeDocument/2006/relationships/hyperlink" Target="https://www.etfo.ca/news-publications/publications/posters-black-history-month/1-black-smoke-tower-of-freedom" TargetMode="External"/><Relationship Id="rId14" Type="http://schemas.openxmlformats.org/officeDocument/2006/relationships/hyperlink" Target="https://www.etfo.ca/news-publications/publications/posters-black-history-month/4-henson-patch-microphone" TargetMode="External"/><Relationship Id="rId22" Type="http://schemas.openxmlformats.org/officeDocument/2006/relationships/hyperlink" Target="https://www.etfo.ca/news-publications/publications/posters-black-history-month/7-bridge-of-migrants" TargetMode="External"/><Relationship Id="rId27" Type="http://schemas.openxmlformats.org/officeDocument/2006/relationships/hyperlink" Target="https://www.etfo.ca/news-publications/publications/posters-black-history-month/10-northern-cardinal" TargetMode="External"/><Relationship Id="rId30" Type="http://schemas.openxmlformats.org/officeDocument/2006/relationships/image" Target="media/image2.jpeg"/><Relationship Id="rId35" Type="http://schemas.openxmlformats.org/officeDocument/2006/relationships/hyperlink" Target="https://www.dcp.edu.gov.on.ca/en/" TargetMode="External"/><Relationship Id="rId43" Type="http://schemas.openxmlformats.org/officeDocument/2006/relationships/theme" Target="theme/theme1.xml"/><Relationship Id="rId8" Type="http://schemas.openxmlformats.org/officeDocument/2006/relationships/hyperlink" Target="https://www.etfo.ca/news-publications/publications/posters-black-history-month/1-black-smoke-tower-of-freedom" TargetMode="External"/><Relationship Id="rId3" Type="http://schemas.openxmlformats.org/officeDocument/2006/relationships/styles" Target="styles.xml"/><Relationship Id="rId12" Type="http://schemas.openxmlformats.org/officeDocument/2006/relationships/hyperlink" Target="https://www.etfo.ca/news-publications/publications/posters-black-history-month/3-vr-goggles-future-worldbuilding" TargetMode="External"/><Relationship Id="rId17" Type="http://schemas.openxmlformats.org/officeDocument/2006/relationships/hyperlink" Target="https://www.etfo.ca/news-publications/publications/posters-black-history-month/5-ankara-print" TargetMode="External"/><Relationship Id="rId25" Type="http://schemas.openxmlformats.org/officeDocument/2006/relationships/hyperlink" Target="https://www.etfo.ca/news-publications/publications/posters-black-history-month/9-cowrie-shell" TargetMode="External"/><Relationship Id="rId33" Type="http://schemas.openxmlformats.org/officeDocument/2006/relationships/hyperlink" Target="https://www.dcp.edu.gov.on.ca/en/program-planning/considerations-for-program-planning" TargetMode="External"/><Relationship Id="rId38" Type="http://schemas.openxmlformats.org/officeDocument/2006/relationships/hyperlink" Target="https://www.dcp.edu.gov.on.ca/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cp.edu.gov.on.c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237FB-2A8D-4165-A263-931AA0F06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5802</Words>
  <Characters>32960</Characters>
  <Application>Microsoft Office Word</Application>
  <DocSecurity>4</DocSecurity>
  <Lines>716</Lines>
  <Paragraphs>280</Paragraphs>
  <ScaleCrop>false</ScaleCrop>
  <HeadingPairs>
    <vt:vector size="2" baseType="variant">
      <vt:variant>
        <vt:lpstr>Title</vt:lpstr>
      </vt:variant>
      <vt:variant>
        <vt:i4>1</vt:i4>
      </vt:variant>
    </vt:vector>
  </HeadingPairs>
  <TitlesOfParts>
    <vt:vector size="1" baseType="lpstr">
      <vt:lpstr/>
    </vt:vector>
  </TitlesOfParts>
  <Company>ETFO</Company>
  <LinksUpToDate>false</LinksUpToDate>
  <CharactersWithSpaces>38482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Orida</dc:creator>
  <cp:keywords/>
  <dc:description/>
  <cp:lastModifiedBy>Erin Orida</cp:lastModifiedBy>
  <cp:revision>3</cp:revision>
  <dcterms:created xsi:type="dcterms:W3CDTF">2026-03-06T20:07:00Z</dcterms:created>
  <dcterms:modified xsi:type="dcterms:W3CDTF">2026-03-11T18:50:00Z</dcterms:modified>
</cp:coreProperties>
</file>