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D2296" w14:textId="44FBA3F7" w:rsidR="00201D11" w:rsidRPr="009D7671" w:rsidRDefault="009320CB" w:rsidP="00BE0766">
      <w:pPr>
        <w:pStyle w:val="Title"/>
        <w:rPr>
          <w:b w:val="0"/>
          <w:lang w:val="en-US"/>
        </w:rPr>
      </w:pPr>
      <w:r w:rsidRPr="331E0F80">
        <w:rPr>
          <w:lang w:val="en-US"/>
        </w:rPr>
        <w:t>W</w:t>
      </w:r>
      <w:r w:rsidR="007D1B61" w:rsidRPr="331E0F80">
        <w:rPr>
          <w:lang w:val="en-US"/>
        </w:rPr>
        <w:t xml:space="preserve">omen’s History </w:t>
      </w:r>
      <w:r w:rsidRPr="331E0F80">
        <w:rPr>
          <w:lang w:val="en-US"/>
        </w:rPr>
        <w:t>M</w:t>
      </w:r>
      <w:r w:rsidR="007D1B61" w:rsidRPr="331E0F80">
        <w:rPr>
          <w:lang w:val="en-US"/>
        </w:rPr>
        <w:t xml:space="preserve">onth </w:t>
      </w:r>
      <w:r w:rsidRPr="331E0F80">
        <w:rPr>
          <w:lang w:val="en-US"/>
        </w:rPr>
        <w:t>2024</w:t>
      </w:r>
      <w:r w:rsidR="007E4FF0" w:rsidRPr="331E0F80">
        <w:rPr>
          <w:lang w:val="en-US"/>
        </w:rPr>
        <w:t xml:space="preserve">: </w:t>
      </w:r>
      <w:r w:rsidR="2F5331C0" w:rsidRPr="331E0F80">
        <w:rPr>
          <w:lang w:val="en-US"/>
        </w:rPr>
        <w:t>Poster</w:t>
      </w:r>
      <w:r w:rsidRPr="331E0F80">
        <w:rPr>
          <w:lang w:val="en-US"/>
        </w:rPr>
        <w:t xml:space="preserve"> Companion</w:t>
      </w:r>
    </w:p>
    <w:p w14:paraId="4D86B4BA" w14:textId="77777777" w:rsidR="001943EF" w:rsidRPr="009D7671" w:rsidRDefault="001943EF" w:rsidP="00DD5FF3">
      <w:pPr>
        <w:spacing w:after="0" w:line="240" w:lineRule="auto"/>
        <w:rPr>
          <w:sz w:val="24"/>
          <w:szCs w:val="24"/>
        </w:rPr>
      </w:pPr>
    </w:p>
    <w:p w14:paraId="3DE996D2" w14:textId="6FCB4040" w:rsidR="00F174AC" w:rsidRPr="009D7671" w:rsidRDefault="33B43E82" w:rsidP="00BE0766">
      <w:pPr>
        <w:pStyle w:val="Heading1"/>
        <w:rPr>
          <w:b w:val="0"/>
        </w:rPr>
      </w:pPr>
      <w:r w:rsidRPr="331E0F80">
        <w:t>Poster Concept</w:t>
      </w:r>
    </w:p>
    <w:p w14:paraId="5C4E6FAA" w14:textId="71F8EBEC" w:rsidR="00F174AC" w:rsidRPr="00BE0766" w:rsidRDefault="33B43E82" w:rsidP="00BE0766">
      <w:pPr>
        <w:spacing w:before="240" w:after="0" w:line="240" w:lineRule="auto"/>
        <w:rPr>
          <w:sz w:val="24"/>
          <w:szCs w:val="24"/>
        </w:rPr>
      </w:pPr>
      <w:r w:rsidRPr="00BE0766">
        <w:rPr>
          <w:sz w:val="24"/>
          <w:szCs w:val="24"/>
        </w:rPr>
        <w:t>October is Women’s History Month in Canada.</w:t>
      </w:r>
      <w:r w:rsidR="00D11D9E" w:rsidRPr="00BE0766">
        <w:rPr>
          <w:sz w:val="24"/>
          <w:szCs w:val="24"/>
        </w:rPr>
        <w:t xml:space="preserve"> </w:t>
      </w:r>
      <w:r w:rsidRPr="00BE0766">
        <w:rPr>
          <w:sz w:val="24"/>
          <w:szCs w:val="24"/>
        </w:rPr>
        <w:t xml:space="preserve">Labour history often excludes women and the role they </w:t>
      </w:r>
      <w:r w:rsidR="00A278E0" w:rsidRPr="00BE0766">
        <w:rPr>
          <w:sz w:val="24"/>
          <w:szCs w:val="24"/>
        </w:rPr>
        <w:t>played</w:t>
      </w:r>
      <w:r w:rsidRPr="00BE0766">
        <w:rPr>
          <w:sz w:val="24"/>
          <w:szCs w:val="24"/>
        </w:rPr>
        <w:t xml:space="preserve"> in winning rights, dignities, and protections for all.</w:t>
      </w:r>
      <w:r w:rsidR="00381922" w:rsidRPr="00BE0766">
        <w:rPr>
          <w:sz w:val="24"/>
          <w:szCs w:val="24"/>
        </w:rPr>
        <w:t xml:space="preserve"> </w:t>
      </w:r>
      <w:r w:rsidR="766A9B31" w:rsidRPr="00BE0766">
        <w:rPr>
          <w:rFonts w:eastAsia="Arial"/>
          <w:sz w:val="24"/>
          <w:szCs w:val="24"/>
        </w:rPr>
        <w:t xml:space="preserve">This year’s poster celebrates women educators as union activists </w:t>
      </w:r>
      <w:r w:rsidR="00660F0D" w:rsidRPr="00BE0766">
        <w:rPr>
          <w:rFonts w:eastAsia="Arial"/>
          <w:sz w:val="24"/>
          <w:szCs w:val="24"/>
        </w:rPr>
        <w:t xml:space="preserve">who </w:t>
      </w:r>
      <w:r w:rsidR="00D24E09" w:rsidRPr="00BE0766">
        <w:rPr>
          <w:sz w:val="24"/>
          <w:szCs w:val="24"/>
        </w:rPr>
        <w:t xml:space="preserve">were </w:t>
      </w:r>
      <w:r w:rsidR="00A52AE7" w:rsidRPr="00BE0766">
        <w:rPr>
          <w:sz w:val="24"/>
          <w:szCs w:val="24"/>
          <w:lang w:val="en-US"/>
        </w:rPr>
        <w:t xml:space="preserve">instrumental in advocating for better working conditions and advancing women’s issues. </w:t>
      </w:r>
    </w:p>
    <w:p w14:paraId="7908D43B" w14:textId="4C93C35F" w:rsidR="00F174AC" w:rsidRPr="00BE0766" w:rsidRDefault="549BA6C5" w:rsidP="001B5BC6">
      <w:pPr>
        <w:spacing w:before="240" w:after="0" w:line="240" w:lineRule="auto"/>
        <w:rPr>
          <w:rFonts w:eastAsia="Arial"/>
          <w:sz w:val="24"/>
          <w:szCs w:val="24"/>
        </w:rPr>
      </w:pPr>
      <w:r w:rsidRPr="00BE0766">
        <w:rPr>
          <w:sz w:val="24"/>
          <w:szCs w:val="24"/>
        </w:rPr>
        <w:t xml:space="preserve">The Federation of Women Teachers of Ontario </w:t>
      </w:r>
      <w:r w:rsidR="3C3CA424" w:rsidRPr="00BE0766">
        <w:rPr>
          <w:sz w:val="24"/>
          <w:szCs w:val="24"/>
        </w:rPr>
        <w:t xml:space="preserve">was </w:t>
      </w:r>
      <w:r w:rsidR="00A52AE7" w:rsidRPr="00BE0766">
        <w:rPr>
          <w:sz w:val="24"/>
          <w:szCs w:val="24"/>
        </w:rPr>
        <w:t xml:space="preserve">at the forefront of these struggles. </w:t>
      </w:r>
      <w:r w:rsidR="2F29E638" w:rsidRPr="00BE0766">
        <w:rPr>
          <w:sz w:val="24"/>
          <w:szCs w:val="24"/>
          <w:lang w:val="en-US"/>
        </w:rPr>
        <w:t>Their campaigns laid the foundation for</w:t>
      </w:r>
      <w:r w:rsidR="7B09594E" w:rsidRPr="00BE0766">
        <w:rPr>
          <w:sz w:val="24"/>
          <w:szCs w:val="24"/>
          <w:lang w:val="en-US"/>
        </w:rPr>
        <w:t xml:space="preserve"> the</w:t>
      </w:r>
      <w:r w:rsidR="2F29E638" w:rsidRPr="00BE0766">
        <w:rPr>
          <w:sz w:val="24"/>
          <w:szCs w:val="24"/>
          <w:lang w:val="en-US"/>
        </w:rPr>
        <w:t xml:space="preserve"> </w:t>
      </w:r>
      <w:r w:rsidR="2F29E638" w:rsidRPr="00BE0766">
        <w:rPr>
          <w:sz w:val="24"/>
          <w:szCs w:val="24"/>
        </w:rPr>
        <w:t xml:space="preserve">Elementary Teachers’ Federation of Ontario’s </w:t>
      </w:r>
      <w:r w:rsidR="2F29E638" w:rsidRPr="00BE0766">
        <w:rPr>
          <w:sz w:val="24"/>
          <w:szCs w:val="24"/>
          <w:lang w:val="en-US"/>
        </w:rPr>
        <w:t>work in social justice and equity.</w:t>
      </w:r>
      <w:r w:rsidR="71F80457" w:rsidRPr="00BE0766">
        <w:rPr>
          <w:sz w:val="24"/>
          <w:szCs w:val="24"/>
          <w:lang w:val="en-US"/>
        </w:rPr>
        <w:t xml:space="preserve"> </w:t>
      </w:r>
      <w:r w:rsidR="766A9B31" w:rsidRPr="00BE0766">
        <w:rPr>
          <w:rFonts w:eastAsia="Arial"/>
          <w:sz w:val="24"/>
          <w:szCs w:val="24"/>
        </w:rPr>
        <w:t>We continue to build on this history in our ongoing efforts to foster a diverse women’s movement in which all women belong.</w:t>
      </w:r>
    </w:p>
    <w:p w14:paraId="251B09B7" w14:textId="16E27DF0" w:rsidR="00DB2D67" w:rsidRPr="00BE0766" w:rsidRDefault="00DB2D67" w:rsidP="001B5BC6">
      <w:pPr>
        <w:pStyle w:val="Heading1"/>
      </w:pPr>
      <w:r w:rsidRPr="00BE0766">
        <w:t>Artist</w:t>
      </w:r>
      <w:r w:rsidR="001943EF" w:rsidRPr="00BE0766">
        <w:t>’</w:t>
      </w:r>
      <w:r w:rsidRPr="00BE0766">
        <w:t xml:space="preserve">s </w:t>
      </w:r>
      <w:r w:rsidR="00732BCA" w:rsidRPr="00BE0766">
        <w:t>C</w:t>
      </w:r>
      <w:r w:rsidRPr="00BE0766">
        <w:t>oncept</w:t>
      </w:r>
    </w:p>
    <w:p w14:paraId="6D480CF6" w14:textId="77777777" w:rsidR="00D7182D" w:rsidRDefault="00B73BFD" w:rsidP="001B5BC6">
      <w:pPr>
        <w:spacing w:before="240" w:after="0" w:line="240" w:lineRule="auto"/>
        <w:rPr>
          <w:sz w:val="24"/>
          <w:szCs w:val="24"/>
        </w:rPr>
      </w:pPr>
      <w:r w:rsidRPr="00BE0766">
        <w:rPr>
          <w:sz w:val="24"/>
          <w:szCs w:val="24"/>
        </w:rPr>
        <w:t xml:space="preserve">Toronto artist </w:t>
      </w:r>
      <w:r w:rsidR="00404064" w:rsidRPr="00BE0766">
        <w:rPr>
          <w:sz w:val="24"/>
          <w:szCs w:val="24"/>
        </w:rPr>
        <w:t xml:space="preserve">Suharu Ogawa </w:t>
      </w:r>
      <w:r w:rsidR="00181A23" w:rsidRPr="00BE0766">
        <w:rPr>
          <w:sz w:val="24"/>
          <w:szCs w:val="24"/>
        </w:rPr>
        <w:t>uses a timeline</w:t>
      </w:r>
      <w:r w:rsidR="0077374B" w:rsidRPr="00BE0766">
        <w:rPr>
          <w:sz w:val="24"/>
          <w:szCs w:val="24"/>
        </w:rPr>
        <w:t xml:space="preserve">, </w:t>
      </w:r>
      <w:r w:rsidR="00681290" w:rsidRPr="00BE0766">
        <w:rPr>
          <w:sz w:val="24"/>
          <w:szCs w:val="24"/>
        </w:rPr>
        <w:t>div</w:t>
      </w:r>
    </w:p>
    <w:p w14:paraId="206D2692" w14:textId="54957222" w:rsidR="00D80E06" w:rsidRPr="00BE0766" w:rsidRDefault="00D7182D" w:rsidP="001B5BC6">
      <w:pPr>
        <w:spacing w:before="240" w:after="0" w:line="240" w:lineRule="auto"/>
        <w:rPr>
          <w:sz w:val="24"/>
          <w:szCs w:val="24"/>
        </w:rPr>
      </w:pPr>
      <w:r>
        <w:rPr>
          <w:sz w:val="24"/>
          <w:szCs w:val="24"/>
        </w:rPr>
        <w:t>\\</w:t>
      </w:r>
      <w:r w:rsidR="00681290" w:rsidRPr="00BE0766">
        <w:rPr>
          <w:sz w:val="24"/>
          <w:szCs w:val="24"/>
        </w:rPr>
        <w:t xml:space="preserve">erse </w:t>
      </w:r>
      <w:r w:rsidR="0077374B" w:rsidRPr="00BE0766">
        <w:rPr>
          <w:sz w:val="24"/>
          <w:szCs w:val="24"/>
        </w:rPr>
        <w:t>characters, and colour to illustrate</w:t>
      </w:r>
      <w:r w:rsidR="00492C8D" w:rsidRPr="00BE0766">
        <w:rPr>
          <w:sz w:val="24"/>
          <w:szCs w:val="24"/>
        </w:rPr>
        <w:t xml:space="preserve"> emerging issues with</w:t>
      </w:r>
      <w:r w:rsidR="003F1791" w:rsidRPr="00BE0766">
        <w:rPr>
          <w:sz w:val="24"/>
          <w:szCs w:val="24"/>
        </w:rPr>
        <w:t>in</w:t>
      </w:r>
      <w:r w:rsidR="00492C8D" w:rsidRPr="00BE0766">
        <w:rPr>
          <w:sz w:val="24"/>
          <w:szCs w:val="24"/>
        </w:rPr>
        <w:t xml:space="preserve"> the women’s movement</w:t>
      </w:r>
      <w:r w:rsidR="00A23AB5" w:rsidRPr="00BE0766">
        <w:rPr>
          <w:sz w:val="24"/>
          <w:szCs w:val="24"/>
        </w:rPr>
        <w:t xml:space="preserve">. </w:t>
      </w:r>
      <w:r w:rsidR="3E700A46" w:rsidRPr="00BE0766">
        <w:rPr>
          <w:sz w:val="24"/>
          <w:szCs w:val="24"/>
        </w:rPr>
        <w:t xml:space="preserve"> </w:t>
      </w:r>
    </w:p>
    <w:p w14:paraId="38CB81CC" w14:textId="123A05DE" w:rsidR="00CE3A21" w:rsidRPr="00BE0766" w:rsidRDefault="58BA0852" w:rsidP="00BA301D">
      <w:pPr>
        <w:pStyle w:val="Heading1"/>
      </w:pPr>
      <w:r w:rsidRPr="00BE0766">
        <w:t>Poster</w:t>
      </w:r>
      <w:r w:rsidR="1FEA6BC7" w:rsidRPr="00BE0766">
        <w:t xml:space="preserve"> Timeline </w:t>
      </w:r>
    </w:p>
    <w:p w14:paraId="4DBBC744" w14:textId="58DDB6BB" w:rsidR="5E252750" w:rsidRPr="00BE0766" w:rsidRDefault="5E252750" w:rsidP="00BA301D">
      <w:pPr>
        <w:spacing w:before="240" w:after="0" w:line="240" w:lineRule="auto"/>
        <w:rPr>
          <w:b/>
          <w:bCs/>
          <w:sz w:val="24"/>
          <w:szCs w:val="24"/>
          <w:lang w:val="en-US"/>
        </w:rPr>
      </w:pPr>
      <w:r w:rsidRPr="00BE0766">
        <w:rPr>
          <w:b/>
          <w:bCs/>
          <w:sz w:val="24"/>
          <w:szCs w:val="24"/>
          <w:lang w:val="en-US"/>
        </w:rPr>
        <w:t xml:space="preserve">1918: The Federation of Women Teachers of Ontario (FWTAO) is formed </w:t>
      </w:r>
    </w:p>
    <w:p w14:paraId="43874D37" w14:textId="2CFC7343" w:rsidR="5E252750" w:rsidRPr="00BE0766" w:rsidRDefault="5E252750" w:rsidP="001B5BC6">
      <w:pPr>
        <w:spacing w:before="240" w:after="0" w:line="240" w:lineRule="auto"/>
        <w:rPr>
          <w:sz w:val="24"/>
          <w:szCs w:val="24"/>
        </w:rPr>
      </w:pPr>
      <w:r w:rsidRPr="00BE0766">
        <w:rPr>
          <w:sz w:val="24"/>
          <w:szCs w:val="24"/>
        </w:rPr>
        <w:t>The Federation of Women Teachers’ Associations of Ontario (FWTAO) was formed in 1918 at a time of great upheaval.</w:t>
      </w:r>
      <w:r w:rsidR="644B9319" w:rsidRPr="00BE0766">
        <w:rPr>
          <w:sz w:val="24"/>
          <w:szCs w:val="24"/>
        </w:rPr>
        <w:t xml:space="preserve"> </w:t>
      </w:r>
      <w:r w:rsidRPr="00BE0766">
        <w:rPr>
          <w:sz w:val="24"/>
          <w:szCs w:val="24"/>
        </w:rPr>
        <w:t>The First World War was over; the Spanish Influenza epidemic was affecting populations around the globe; and anti-union sentiment was spreading</w:t>
      </w:r>
      <w:r w:rsidR="00867729" w:rsidRPr="00BE0766">
        <w:rPr>
          <w:sz w:val="24"/>
          <w:szCs w:val="24"/>
        </w:rPr>
        <w:t>,</w:t>
      </w:r>
      <w:r w:rsidRPr="00BE0766">
        <w:rPr>
          <w:sz w:val="24"/>
          <w:szCs w:val="24"/>
        </w:rPr>
        <w:t xml:space="preserve"> with some labour groups being banned through the </w:t>
      </w:r>
      <w:r w:rsidRPr="00BE0766">
        <w:rPr>
          <w:i/>
          <w:iCs/>
          <w:sz w:val="24"/>
          <w:szCs w:val="24"/>
        </w:rPr>
        <w:t>War Measures Act</w:t>
      </w:r>
      <w:r w:rsidRPr="00BE0766">
        <w:rPr>
          <w:sz w:val="24"/>
          <w:szCs w:val="24"/>
        </w:rPr>
        <w:t xml:space="preserve">.  </w:t>
      </w:r>
    </w:p>
    <w:p w14:paraId="401284D3" w14:textId="0DE28F57" w:rsidR="3E969ADA" w:rsidRPr="00BE0766" w:rsidRDefault="009609E3" w:rsidP="001B5BC6">
      <w:pPr>
        <w:spacing w:before="240" w:after="0" w:line="240" w:lineRule="auto"/>
        <w:rPr>
          <w:sz w:val="24"/>
          <w:szCs w:val="24"/>
        </w:rPr>
      </w:pPr>
      <w:r w:rsidRPr="00BE0766">
        <w:rPr>
          <w:sz w:val="24"/>
          <w:szCs w:val="24"/>
        </w:rPr>
        <w:t>T</w:t>
      </w:r>
      <w:r w:rsidR="51BB3C82" w:rsidRPr="00BE0766">
        <w:rPr>
          <w:sz w:val="24"/>
          <w:szCs w:val="24"/>
        </w:rPr>
        <w:t xml:space="preserve">hese times </w:t>
      </w:r>
      <w:r w:rsidR="00414748" w:rsidRPr="00BE0766">
        <w:rPr>
          <w:sz w:val="24"/>
          <w:szCs w:val="24"/>
        </w:rPr>
        <w:t xml:space="preserve">also </w:t>
      </w:r>
      <w:r w:rsidR="00B90EAE" w:rsidRPr="00BE0766">
        <w:rPr>
          <w:sz w:val="24"/>
          <w:szCs w:val="24"/>
        </w:rPr>
        <w:t xml:space="preserve">reflected the </w:t>
      </w:r>
      <w:r w:rsidR="004C52E9" w:rsidRPr="00BE0766">
        <w:rPr>
          <w:sz w:val="24"/>
          <w:szCs w:val="24"/>
        </w:rPr>
        <w:t>triumphs</w:t>
      </w:r>
      <w:r w:rsidR="00B90EAE" w:rsidRPr="00BE0766">
        <w:rPr>
          <w:sz w:val="24"/>
          <w:szCs w:val="24"/>
        </w:rPr>
        <w:t xml:space="preserve"> of</w:t>
      </w:r>
      <w:r w:rsidR="00414748" w:rsidRPr="00BE0766">
        <w:rPr>
          <w:sz w:val="24"/>
          <w:szCs w:val="24"/>
        </w:rPr>
        <w:t xml:space="preserve"> first wave feminism, including </w:t>
      </w:r>
      <w:r w:rsidR="5F4A3E3C" w:rsidRPr="00BE0766">
        <w:rPr>
          <w:sz w:val="24"/>
          <w:szCs w:val="24"/>
        </w:rPr>
        <w:t xml:space="preserve">some Canadian women* winning the right to vote in 1918. </w:t>
      </w:r>
      <w:r w:rsidR="06B738E4" w:rsidRPr="00BE0766">
        <w:rPr>
          <w:sz w:val="24"/>
          <w:szCs w:val="24"/>
        </w:rPr>
        <w:t>Canadian women</w:t>
      </w:r>
      <w:r w:rsidR="6AC0CF6B" w:rsidRPr="00BE0766">
        <w:rPr>
          <w:sz w:val="24"/>
          <w:szCs w:val="24"/>
        </w:rPr>
        <w:t xml:space="preserve"> were also</w:t>
      </w:r>
      <w:r w:rsidR="06B738E4" w:rsidRPr="00BE0766">
        <w:rPr>
          <w:sz w:val="24"/>
          <w:szCs w:val="24"/>
        </w:rPr>
        <w:t xml:space="preserve"> organizing for better wages and working conditions </w:t>
      </w:r>
      <w:r w:rsidR="7769D213" w:rsidRPr="00BE0766">
        <w:rPr>
          <w:sz w:val="24"/>
          <w:szCs w:val="24"/>
        </w:rPr>
        <w:t>through organizations like the Women’s Labo</w:t>
      </w:r>
      <w:r w:rsidR="00B90535" w:rsidRPr="00BE0766">
        <w:rPr>
          <w:sz w:val="24"/>
          <w:szCs w:val="24"/>
        </w:rPr>
        <w:t>u</w:t>
      </w:r>
      <w:r w:rsidR="7769D213" w:rsidRPr="00BE0766">
        <w:rPr>
          <w:sz w:val="24"/>
          <w:szCs w:val="24"/>
        </w:rPr>
        <w:t>r League.</w:t>
      </w:r>
      <w:r w:rsidR="00D63388" w:rsidRPr="00BE0766">
        <w:rPr>
          <w:sz w:val="24"/>
          <w:szCs w:val="24"/>
        </w:rPr>
        <w:t xml:space="preserve"> </w:t>
      </w:r>
      <w:r w:rsidR="4AAB3B0E" w:rsidRPr="00BE0766">
        <w:rPr>
          <w:sz w:val="24"/>
          <w:szCs w:val="24"/>
        </w:rPr>
        <w:t>F</w:t>
      </w:r>
      <w:r w:rsidR="5E252750" w:rsidRPr="00BE0766">
        <w:rPr>
          <w:sz w:val="24"/>
          <w:szCs w:val="24"/>
        </w:rPr>
        <w:t>WTAO</w:t>
      </w:r>
      <w:r w:rsidR="715EE323" w:rsidRPr="00BE0766">
        <w:rPr>
          <w:sz w:val="24"/>
          <w:szCs w:val="24"/>
        </w:rPr>
        <w:t xml:space="preserve"> </w:t>
      </w:r>
      <w:r w:rsidR="47CD21F0" w:rsidRPr="00BE0766">
        <w:rPr>
          <w:sz w:val="24"/>
          <w:szCs w:val="24"/>
        </w:rPr>
        <w:t>addressed</w:t>
      </w:r>
      <w:r w:rsidR="5E252750" w:rsidRPr="00BE0766">
        <w:rPr>
          <w:sz w:val="24"/>
          <w:szCs w:val="24"/>
        </w:rPr>
        <w:t xml:space="preserve"> discrimination in women'</w:t>
      </w:r>
      <w:r w:rsidR="0716C532" w:rsidRPr="00BE0766">
        <w:rPr>
          <w:sz w:val="24"/>
          <w:szCs w:val="24"/>
        </w:rPr>
        <w:t>s</w:t>
      </w:r>
      <w:r w:rsidR="5E252750" w:rsidRPr="00BE0766">
        <w:rPr>
          <w:sz w:val="24"/>
          <w:szCs w:val="24"/>
        </w:rPr>
        <w:t xml:space="preserve"> salaries,</w:t>
      </w:r>
      <w:r w:rsidR="00D17B95" w:rsidRPr="00BE0766">
        <w:rPr>
          <w:sz w:val="24"/>
          <w:szCs w:val="24"/>
        </w:rPr>
        <w:t xml:space="preserve"> and</w:t>
      </w:r>
      <w:r w:rsidR="5E252750" w:rsidRPr="00BE0766">
        <w:rPr>
          <w:sz w:val="24"/>
          <w:szCs w:val="24"/>
        </w:rPr>
        <w:t xml:space="preserve"> accomplish</w:t>
      </w:r>
      <w:r w:rsidR="1B232108" w:rsidRPr="00BE0766">
        <w:rPr>
          <w:sz w:val="24"/>
          <w:szCs w:val="24"/>
        </w:rPr>
        <w:t>ed</w:t>
      </w:r>
      <w:r w:rsidR="5E252750" w:rsidRPr="00BE0766">
        <w:rPr>
          <w:sz w:val="24"/>
          <w:szCs w:val="24"/>
        </w:rPr>
        <w:t xml:space="preserve"> improvements to wages during the 1920s and job security amid economic uncertainty in the 1930s.   </w:t>
      </w:r>
    </w:p>
    <w:p w14:paraId="7564138D" w14:textId="1F90C494" w:rsidR="5E252750" w:rsidRPr="00BE0766" w:rsidRDefault="5E252750" w:rsidP="001B5BC6">
      <w:pPr>
        <w:spacing w:before="240" w:after="0" w:line="240" w:lineRule="auto"/>
        <w:rPr>
          <w:sz w:val="24"/>
          <w:szCs w:val="24"/>
        </w:rPr>
      </w:pPr>
      <w:r w:rsidRPr="00BE0766">
        <w:rPr>
          <w:sz w:val="24"/>
          <w:szCs w:val="24"/>
          <w:lang w:val="en-US"/>
        </w:rPr>
        <w:t>*</w:t>
      </w:r>
      <w:r w:rsidRPr="00BE0766">
        <w:rPr>
          <w:i/>
          <w:iCs/>
          <w:sz w:val="24"/>
          <w:szCs w:val="24"/>
          <w:lang w:val="en-US"/>
        </w:rPr>
        <w:t xml:space="preserve">The right to vote was not granted to all women in 1918. First Nations women, for example, did not have the right to the vote federally until 1960. </w:t>
      </w:r>
    </w:p>
    <w:p w14:paraId="325A0427" w14:textId="1BDD7960" w:rsidR="00431DB3" w:rsidRPr="00BE0766" w:rsidRDefault="00A73B4F" w:rsidP="00F72EE6">
      <w:pPr>
        <w:spacing w:before="240" w:after="0" w:line="240" w:lineRule="auto"/>
        <w:rPr>
          <w:b/>
          <w:bCs/>
          <w:sz w:val="24"/>
          <w:szCs w:val="24"/>
        </w:rPr>
      </w:pPr>
      <w:r w:rsidRPr="00BE0766">
        <w:rPr>
          <w:b/>
          <w:bCs/>
          <w:sz w:val="24"/>
          <w:szCs w:val="24"/>
        </w:rPr>
        <w:t>1944:  Ontario Teachers’ Federation (OTF) is established</w:t>
      </w:r>
    </w:p>
    <w:p w14:paraId="6CB92A05" w14:textId="15C67991" w:rsidR="004F1558" w:rsidRPr="00BE0766" w:rsidRDefault="008C3771" w:rsidP="00F72EE6">
      <w:pPr>
        <w:spacing w:before="240" w:after="0" w:line="240" w:lineRule="auto"/>
        <w:rPr>
          <w:sz w:val="24"/>
          <w:szCs w:val="24"/>
        </w:rPr>
      </w:pPr>
      <w:r w:rsidRPr="00BE0766">
        <w:rPr>
          <w:sz w:val="24"/>
          <w:szCs w:val="24"/>
        </w:rPr>
        <w:t>The</w:t>
      </w:r>
      <w:r w:rsidR="005A2E99" w:rsidRPr="00BE0766">
        <w:rPr>
          <w:sz w:val="24"/>
          <w:szCs w:val="24"/>
        </w:rPr>
        <w:t xml:space="preserve"> passage of the</w:t>
      </w:r>
      <w:r w:rsidRPr="00BE0766">
        <w:rPr>
          <w:sz w:val="24"/>
          <w:szCs w:val="24"/>
        </w:rPr>
        <w:t xml:space="preserve"> </w:t>
      </w:r>
      <w:r w:rsidRPr="00BE0766">
        <w:rPr>
          <w:i/>
          <w:iCs/>
          <w:sz w:val="24"/>
          <w:szCs w:val="24"/>
        </w:rPr>
        <w:t>Teaching Profession Ac</w:t>
      </w:r>
      <w:r w:rsidRPr="00BE0766">
        <w:rPr>
          <w:sz w:val="24"/>
          <w:szCs w:val="24"/>
        </w:rPr>
        <w:t>t i</w:t>
      </w:r>
      <w:r w:rsidR="009F4F9D" w:rsidRPr="00BE0766">
        <w:rPr>
          <w:sz w:val="24"/>
          <w:szCs w:val="24"/>
        </w:rPr>
        <w:t>n 1944</w:t>
      </w:r>
      <w:r w:rsidRPr="00BE0766">
        <w:rPr>
          <w:sz w:val="24"/>
          <w:szCs w:val="24"/>
        </w:rPr>
        <w:t xml:space="preserve"> </w:t>
      </w:r>
      <w:r w:rsidR="009F4F9D" w:rsidRPr="00BE0766">
        <w:rPr>
          <w:sz w:val="24"/>
          <w:szCs w:val="24"/>
        </w:rPr>
        <w:t xml:space="preserve">led to significant changes for </w:t>
      </w:r>
      <w:r w:rsidRPr="00BE0766">
        <w:rPr>
          <w:sz w:val="24"/>
          <w:szCs w:val="24"/>
        </w:rPr>
        <w:t>educators</w:t>
      </w:r>
      <w:r w:rsidR="009F4F9D" w:rsidRPr="00BE0766">
        <w:rPr>
          <w:sz w:val="24"/>
          <w:szCs w:val="24"/>
        </w:rPr>
        <w:t xml:space="preserve"> in Ontario</w:t>
      </w:r>
      <w:r w:rsidR="005A2E99" w:rsidRPr="00BE0766">
        <w:rPr>
          <w:sz w:val="24"/>
          <w:szCs w:val="24"/>
        </w:rPr>
        <w:t>,</w:t>
      </w:r>
      <w:r w:rsidR="009F4F9D" w:rsidRPr="00BE0766">
        <w:rPr>
          <w:sz w:val="24"/>
          <w:szCs w:val="24"/>
        </w:rPr>
        <w:t xml:space="preserve"> such as mandatory membership in a federation and recognition of teaching as a profession. The </w:t>
      </w:r>
      <w:r w:rsidR="007D62F7" w:rsidRPr="00BE0766">
        <w:rPr>
          <w:sz w:val="24"/>
          <w:szCs w:val="24"/>
        </w:rPr>
        <w:t>A</w:t>
      </w:r>
      <w:r w:rsidR="009F4F9D" w:rsidRPr="00BE0766">
        <w:rPr>
          <w:sz w:val="24"/>
          <w:szCs w:val="24"/>
        </w:rPr>
        <w:t>ct also led to the establishment of the Ontario Teachers’ Federation (OTF)</w:t>
      </w:r>
      <w:r w:rsidR="00834539" w:rsidRPr="00BE0766">
        <w:rPr>
          <w:sz w:val="24"/>
          <w:szCs w:val="24"/>
        </w:rPr>
        <w:t xml:space="preserve">, </w:t>
      </w:r>
      <w:r w:rsidR="009F4F9D" w:rsidRPr="00BE0766">
        <w:rPr>
          <w:sz w:val="24"/>
          <w:szCs w:val="24"/>
        </w:rPr>
        <w:t xml:space="preserve">an umbrella body for the various teachers’ federations. </w:t>
      </w:r>
    </w:p>
    <w:p w14:paraId="204834ED" w14:textId="62B9F157" w:rsidR="009F4F9D" w:rsidRPr="00BE0766" w:rsidRDefault="009F4F9D" w:rsidP="00D66017">
      <w:pPr>
        <w:spacing w:before="120" w:after="0" w:line="240" w:lineRule="auto"/>
        <w:rPr>
          <w:sz w:val="24"/>
          <w:szCs w:val="24"/>
        </w:rPr>
      </w:pPr>
      <w:r w:rsidRPr="00BE0766">
        <w:rPr>
          <w:sz w:val="24"/>
          <w:szCs w:val="24"/>
        </w:rPr>
        <w:lastRenderedPageBreak/>
        <w:t xml:space="preserve">In 1945, FWTAO brought the issue of </w:t>
      </w:r>
      <w:r w:rsidR="00E233AA" w:rsidRPr="00BE0766">
        <w:rPr>
          <w:sz w:val="24"/>
          <w:szCs w:val="24"/>
        </w:rPr>
        <w:t>pay equity to the fore</w:t>
      </w:r>
      <w:r w:rsidR="004F1558" w:rsidRPr="00BE0766">
        <w:rPr>
          <w:sz w:val="24"/>
          <w:szCs w:val="24"/>
        </w:rPr>
        <w:t>front. This</w:t>
      </w:r>
      <w:r w:rsidRPr="00BE0766">
        <w:rPr>
          <w:sz w:val="24"/>
          <w:szCs w:val="24"/>
        </w:rPr>
        <w:t xml:space="preserve"> would become a focus for major union drives in other sect</w:t>
      </w:r>
      <w:r w:rsidR="2EB10177" w:rsidRPr="00BE0766">
        <w:rPr>
          <w:sz w:val="24"/>
          <w:szCs w:val="24"/>
        </w:rPr>
        <w:t xml:space="preserve">ors </w:t>
      </w:r>
      <w:r w:rsidR="004F1558" w:rsidRPr="00BE0766">
        <w:rPr>
          <w:sz w:val="24"/>
          <w:szCs w:val="24"/>
        </w:rPr>
        <w:t>as well</w:t>
      </w:r>
      <w:r w:rsidRPr="00BE0766">
        <w:rPr>
          <w:sz w:val="24"/>
          <w:szCs w:val="24"/>
        </w:rPr>
        <w:t xml:space="preserve">. As a result, during the first half of the 1940s, many thousands of unionized women </w:t>
      </w:r>
      <w:r w:rsidR="004F1558" w:rsidRPr="00BE0766">
        <w:rPr>
          <w:sz w:val="24"/>
          <w:szCs w:val="24"/>
        </w:rPr>
        <w:t>won</w:t>
      </w:r>
      <w:r w:rsidRPr="00BE0766">
        <w:rPr>
          <w:sz w:val="24"/>
          <w:szCs w:val="24"/>
        </w:rPr>
        <w:t xml:space="preserve"> their demand to receive pay equal to their male counterparts. </w:t>
      </w:r>
    </w:p>
    <w:p w14:paraId="39F17A2F" w14:textId="56D6CC2C" w:rsidR="00391401" w:rsidRPr="00BE0766" w:rsidRDefault="0091361C" w:rsidP="007F051B">
      <w:pPr>
        <w:spacing w:before="240" w:after="0" w:line="240" w:lineRule="auto"/>
        <w:rPr>
          <w:sz w:val="24"/>
          <w:szCs w:val="24"/>
        </w:rPr>
      </w:pPr>
      <w:r w:rsidRPr="00BE0766">
        <w:rPr>
          <w:b/>
          <w:bCs/>
          <w:sz w:val="24"/>
          <w:szCs w:val="24"/>
          <w:lang w:val="en-US"/>
        </w:rPr>
        <w:t>1960s</w:t>
      </w:r>
      <w:r w:rsidR="004F1558" w:rsidRPr="00BE0766">
        <w:rPr>
          <w:b/>
          <w:bCs/>
          <w:sz w:val="24"/>
          <w:szCs w:val="24"/>
          <w:lang w:val="en-US"/>
        </w:rPr>
        <w:t xml:space="preserve">: </w:t>
      </w:r>
      <w:r w:rsidR="003643C0" w:rsidRPr="00BE0766">
        <w:rPr>
          <w:b/>
          <w:bCs/>
          <w:sz w:val="24"/>
          <w:szCs w:val="24"/>
          <w:lang w:val="en-US"/>
        </w:rPr>
        <w:t xml:space="preserve">Equality </w:t>
      </w:r>
      <w:r w:rsidR="004F1558" w:rsidRPr="00BE0766">
        <w:rPr>
          <w:b/>
          <w:bCs/>
          <w:sz w:val="24"/>
          <w:szCs w:val="24"/>
          <w:lang w:val="en-US"/>
        </w:rPr>
        <w:t>rights beyond voting rights</w:t>
      </w:r>
    </w:p>
    <w:p w14:paraId="31320D9F" w14:textId="77777777" w:rsidR="007F051B" w:rsidRDefault="006B74C1" w:rsidP="007F051B">
      <w:pPr>
        <w:spacing w:before="240" w:after="0" w:line="240" w:lineRule="auto"/>
        <w:rPr>
          <w:sz w:val="24"/>
          <w:szCs w:val="24"/>
        </w:rPr>
      </w:pPr>
      <w:r w:rsidRPr="00BE0766">
        <w:rPr>
          <w:sz w:val="24"/>
          <w:szCs w:val="24"/>
        </w:rPr>
        <w:t xml:space="preserve">The women’s movement from the 1960s to 1980s is often referred to as second wave feminism. </w:t>
      </w:r>
      <w:r w:rsidR="004F1558" w:rsidRPr="00BE0766">
        <w:rPr>
          <w:sz w:val="24"/>
          <w:szCs w:val="24"/>
        </w:rPr>
        <w:t>During this time, t</w:t>
      </w:r>
      <w:r w:rsidRPr="00BE0766">
        <w:rPr>
          <w:sz w:val="24"/>
          <w:szCs w:val="24"/>
        </w:rPr>
        <w:t xml:space="preserve">he understanding of women’s equality went beyond the right to vote and started to address social, economic, legal, and reproductive rights. </w:t>
      </w:r>
    </w:p>
    <w:p w14:paraId="2336B20F" w14:textId="33D944D2" w:rsidR="006B74C1" w:rsidRPr="00BE0766" w:rsidRDefault="00391401" w:rsidP="00BD1DF7">
      <w:pPr>
        <w:spacing w:before="240" w:after="0" w:line="240" w:lineRule="auto"/>
        <w:rPr>
          <w:sz w:val="24"/>
          <w:szCs w:val="24"/>
        </w:rPr>
      </w:pPr>
      <w:r w:rsidRPr="00BE0766">
        <w:rPr>
          <w:sz w:val="24"/>
          <w:szCs w:val="24"/>
        </w:rPr>
        <w:t>In 1966, a coalition of 30 women</w:t>
      </w:r>
      <w:r w:rsidR="002E4FBC" w:rsidRPr="00BE0766">
        <w:rPr>
          <w:sz w:val="24"/>
          <w:szCs w:val="24"/>
        </w:rPr>
        <w:t xml:space="preserve">’s labour federations </w:t>
      </w:r>
      <w:r w:rsidR="00CE7E0F" w:rsidRPr="00BE0766">
        <w:rPr>
          <w:sz w:val="24"/>
          <w:szCs w:val="24"/>
        </w:rPr>
        <w:t>demanded that</w:t>
      </w:r>
      <w:r w:rsidR="002E4FBC" w:rsidRPr="00BE0766">
        <w:rPr>
          <w:sz w:val="24"/>
          <w:szCs w:val="24"/>
        </w:rPr>
        <w:t xml:space="preserve"> then</w:t>
      </w:r>
      <w:r w:rsidR="00A65A19" w:rsidRPr="00BE0766">
        <w:rPr>
          <w:sz w:val="24"/>
          <w:szCs w:val="24"/>
        </w:rPr>
        <w:t>-</w:t>
      </w:r>
      <w:r w:rsidR="00026369" w:rsidRPr="00BE0766">
        <w:rPr>
          <w:sz w:val="24"/>
          <w:szCs w:val="24"/>
        </w:rPr>
        <w:t>P</w:t>
      </w:r>
      <w:r w:rsidR="002E4FBC" w:rsidRPr="00BE0766">
        <w:rPr>
          <w:sz w:val="24"/>
          <w:szCs w:val="24"/>
        </w:rPr>
        <w:t xml:space="preserve">rime </w:t>
      </w:r>
      <w:r w:rsidR="00026369" w:rsidRPr="00BE0766">
        <w:rPr>
          <w:sz w:val="24"/>
          <w:szCs w:val="24"/>
        </w:rPr>
        <w:t>M</w:t>
      </w:r>
      <w:r w:rsidR="002E4FBC" w:rsidRPr="00BE0766">
        <w:rPr>
          <w:sz w:val="24"/>
          <w:szCs w:val="24"/>
        </w:rPr>
        <w:t xml:space="preserve">inister Lester Pearson </w:t>
      </w:r>
      <w:r w:rsidR="00CE7E0F" w:rsidRPr="00BE0766">
        <w:rPr>
          <w:sz w:val="24"/>
          <w:szCs w:val="24"/>
        </w:rPr>
        <w:t xml:space="preserve">establish a royal commission on issues affecting Canadian women. </w:t>
      </w:r>
      <w:r w:rsidR="00AA2C83" w:rsidRPr="00BE0766">
        <w:rPr>
          <w:sz w:val="24"/>
          <w:szCs w:val="24"/>
        </w:rPr>
        <w:t xml:space="preserve">The culmination of this came in 1971 with the </w:t>
      </w:r>
      <w:r w:rsidR="006B74C1" w:rsidRPr="00BE0766">
        <w:rPr>
          <w:sz w:val="24"/>
          <w:szCs w:val="24"/>
        </w:rPr>
        <w:t>establishment of the Nation</w:t>
      </w:r>
      <w:r w:rsidR="000F111D" w:rsidRPr="00BE0766">
        <w:rPr>
          <w:sz w:val="24"/>
          <w:szCs w:val="24"/>
        </w:rPr>
        <w:t>al</w:t>
      </w:r>
      <w:r w:rsidR="006B74C1" w:rsidRPr="00BE0766">
        <w:rPr>
          <w:sz w:val="24"/>
          <w:szCs w:val="24"/>
        </w:rPr>
        <w:t xml:space="preserve"> Action Committee for the Status of Women (NAC)</w:t>
      </w:r>
      <w:r w:rsidR="00D850C4" w:rsidRPr="00BE0766">
        <w:rPr>
          <w:sz w:val="24"/>
          <w:szCs w:val="24"/>
        </w:rPr>
        <w:t>,</w:t>
      </w:r>
      <w:r w:rsidR="006B74C1" w:rsidRPr="00BE0766">
        <w:rPr>
          <w:sz w:val="24"/>
          <w:szCs w:val="24"/>
        </w:rPr>
        <w:t xml:space="preserve"> a national coalition of feminist and community-based organizations and unions, including FWTAO. In addition to </w:t>
      </w:r>
      <w:r w:rsidR="004A7AD0" w:rsidRPr="00BE0766">
        <w:rPr>
          <w:sz w:val="24"/>
          <w:szCs w:val="24"/>
        </w:rPr>
        <w:t>serving on the committee</w:t>
      </w:r>
      <w:r w:rsidR="006B74C1" w:rsidRPr="00BE0766">
        <w:rPr>
          <w:sz w:val="24"/>
          <w:szCs w:val="24"/>
        </w:rPr>
        <w:t>, FWTAO’s support for members address</w:t>
      </w:r>
      <w:r w:rsidR="002B124B" w:rsidRPr="00BE0766">
        <w:rPr>
          <w:sz w:val="24"/>
          <w:szCs w:val="24"/>
        </w:rPr>
        <w:t>ed</w:t>
      </w:r>
      <w:r w:rsidR="006B74C1" w:rsidRPr="00BE0766">
        <w:rPr>
          <w:sz w:val="24"/>
          <w:szCs w:val="24"/>
        </w:rPr>
        <w:t xml:space="preserve"> topics such as affirmative action, daycare, women’s dual roles at work and home, women's leadership, and trade unionism. </w:t>
      </w:r>
    </w:p>
    <w:p w14:paraId="398C5DBD" w14:textId="4ECFCC68" w:rsidR="008718BB" w:rsidRPr="00BE0766" w:rsidRDefault="008718BB" w:rsidP="007F051B">
      <w:pPr>
        <w:spacing w:before="240" w:after="0" w:line="240" w:lineRule="auto"/>
        <w:rPr>
          <w:b/>
          <w:bCs/>
          <w:sz w:val="24"/>
          <w:szCs w:val="24"/>
        </w:rPr>
      </w:pPr>
      <w:r w:rsidRPr="00BE0766">
        <w:rPr>
          <w:b/>
          <w:bCs/>
          <w:sz w:val="24"/>
          <w:szCs w:val="24"/>
        </w:rPr>
        <w:t>1970s</w:t>
      </w:r>
      <w:r w:rsidR="001B56B6" w:rsidRPr="00BE0766">
        <w:rPr>
          <w:b/>
          <w:bCs/>
          <w:sz w:val="24"/>
          <w:szCs w:val="24"/>
        </w:rPr>
        <w:t xml:space="preserve">: </w:t>
      </w:r>
      <w:r w:rsidR="00BA5295" w:rsidRPr="00BE0766">
        <w:rPr>
          <w:b/>
          <w:bCs/>
          <w:sz w:val="24"/>
          <w:szCs w:val="24"/>
        </w:rPr>
        <w:t>Raising awareness of women’s issues</w:t>
      </w:r>
    </w:p>
    <w:p w14:paraId="5EBE570F" w14:textId="62F76524" w:rsidR="008718BB" w:rsidRPr="00BE0766" w:rsidRDefault="43E48752" w:rsidP="007F051B">
      <w:pPr>
        <w:spacing w:before="240" w:after="0" w:line="240" w:lineRule="auto"/>
        <w:rPr>
          <w:sz w:val="24"/>
          <w:szCs w:val="24"/>
        </w:rPr>
      </w:pPr>
      <w:r w:rsidRPr="00BE0766">
        <w:rPr>
          <w:sz w:val="24"/>
          <w:szCs w:val="24"/>
        </w:rPr>
        <w:t>Women</w:t>
      </w:r>
      <w:r w:rsidR="76C98B45" w:rsidRPr="00BE0766">
        <w:rPr>
          <w:sz w:val="24"/>
          <w:szCs w:val="24"/>
        </w:rPr>
        <w:t xml:space="preserve">’s participation in the labour market was increasing throughout the 1970s. </w:t>
      </w:r>
      <w:r w:rsidRPr="00BE0766">
        <w:rPr>
          <w:sz w:val="24"/>
          <w:szCs w:val="24"/>
        </w:rPr>
        <w:t xml:space="preserve">FWTAO </w:t>
      </w:r>
      <w:r w:rsidR="1E32DCA7" w:rsidRPr="00BE0766">
        <w:rPr>
          <w:sz w:val="24"/>
          <w:szCs w:val="24"/>
        </w:rPr>
        <w:t xml:space="preserve">bargained for </w:t>
      </w:r>
      <w:bookmarkStart w:id="0" w:name="_Int_WWu9kY11"/>
      <w:r w:rsidRPr="00BE0766">
        <w:rPr>
          <w:sz w:val="24"/>
          <w:szCs w:val="24"/>
        </w:rPr>
        <w:t>maternity leave</w:t>
      </w:r>
      <w:r w:rsidR="4B06AD07" w:rsidRPr="00BE0766">
        <w:rPr>
          <w:sz w:val="24"/>
          <w:szCs w:val="24"/>
        </w:rPr>
        <w:t xml:space="preserve"> and lobbied the provincial government to </w:t>
      </w:r>
      <w:bookmarkEnd w:id="0"/>
      <w:r w:rsidRPr="00BE0766">
        <w:rPr>
          <w:sz w:val="24"/>
          <w:szCs w:val="24"/>
        </w:rPr>
        <w:t xml:space="preserve">address </w:t>
      </w:r>
      <w:bookmarkStart w:id="1" w:name="_Int_go9InKye"/>
      <w:r w:rsidRPr="00BE0766">
        <w:rPr>
          <w:sz w:val="24"/>
          <w:szCs w:val="24"/>
        </w:rPr>
        <w:t>maternity leave</w:t>
      </w:r>
      <w:bookmarkEnd w:id="1"/>
      <w:r w:rsidR="00BB745F" w:rsidRPr="00BE0766">
        <w:rPr>
          <w:rStyle w:val="EndnoteReference"/>
          <w:sz w:val="24"/>
          <w:szCs w:val="24"/>
        </w:rPr>
        <w:endnoteReference w:id="1"/>
      </w:r>
      <w:r w:rsidR="06022FAA" w:rsidRPr="00BE0766">
        <w:rPr>
          <w:sz w:val="24"/>
          <w:szCs w:val="24"/>
        </w:rPr>
        <w:t>;</w:t>
      </w:r>
      <w:r w:rsidR="00D7432A" w:rsidRPr="00BE0766">
        <w:rPr>
          <w:sz w:val="24"/>
          <w:szCs w:val="24"/>
        </w:rPr>
        <w:t xml:space="preserve"> </w:t>
      </w:r>
      <w:r w:rsidR="3BA5EABC" w:rsidRPr="00BE0766">
        <w:rPr>
          <w:sz w:val="24"/>
          <w:szCs w:val="24"/>
        </w:rPr>
        <w:t xml:space="preserve">advocacy </w:t>
      </w:r>
      <w:r w:rsidR="00C36D4B" w:rsidRPr="00BE0766">
        <w:rPr>
          <w:sz w:val="24"/>
          <w:szCs w:val="24"/>
        </w:rPr>
        <w:t xml:space="preserve">that </w:t>
      </w:r>
      <w:r w:rsidR="3BA5EABC" w:rsidRPr="00BE0766">
        <w:rPr>
          <w:sz w:val="24"/>
          <w:szCs w:val="24"/>
        </w:rPr>
        <w:t xml:space="preserve">would inform provisions </w:t>
      </w:r>
      <w:r w:rsidR="457DC35D" w:rsidRPr="00BE0766">
        <w:rPr>
          <w:sz w:val="24"/>
          <w:szCs w:val="24"/>
        </w:rPr>
        <w:t xml:space="preserve">relating to </w:t>
      </w:r>
      <w:r w:rsidR="3BA5EABC" w:rsidRPr="00BE0766">
        <w:rPr>
          <w:sz w:val="24"/>
          <w:szCs w:val="24"/>
        </w:rPr>
        <w:t>parental leave</w:t>
      </w:r>
      <w:r w:rsidR="2F5B8B8C" w:rsidRPr="00BE0766">
        <w:rPr>
          <w:sz w:val="24"/>
          <w:szCs w:val="24"/>
        </w:rPr>
        <w:t>.</w:t>
      </w:r>
      <w:r w:rsidR="00D11D9E" w:rsidRPr="00BE0766">
        <w:rPr>
          <w:sz w:val="24"/>
          <w:szCs w:val="24"/>
        </w:rPr>
        <w:t xml:space="preserve"> </w:t>
      </w:r>
      <w:r w:rsidR="5DB547BE" w:rsidRPr="00BE0766">
        <w:rPr>
          <w:sz w:val="24"/>
          <w:szCs w:val="24"/>
        </w:rPr>
        <w:t xml:space="preserve">In 1976, the </w:t>
      </w:r>
      <w:r w:rsidR="613DA3CE" w:rsidRPr="00BE0766">
        <w:rPr>
          <w:sz w:val="24"/>
          <w:szCs w:val="24"/>
        </w:rPr>
        <w:t xml:space="preserve">Canadian Labour Congress </w:t>
      </w:r>
      <w:r w:rsidR="6276D475" w:rsidRPr="00BE0766">
        <w:rPr>
          <w:sz w:val="24"/>
          <w:szCs w:val="24"/>
        </w:rPr>
        <w:t>opened its Women’s</w:t>
      </w:r>
      <w:r w:rsidR="613DA3CE" w:rsidRPr="00BE0766">
        <w:rPr>
          <w:sz w:val="24"/>
          <w:szCs w:val="24"/>
        </w:rPr>
        <w:t xml:space="preserve"> </w:t>
      </w:r>
      <w:r w:rsidR="081344B1" w:rsidRPr="00BE0766">
        <w:rPr>
          <w:sz w:val="24"/>
          <w:szCs w:val="24"/>
        </w:rPr>
        <w:t>B</w:t>
      </w:r>
      <w:r w:rsidR="613DA3CE" w:rsidRPr="00BE0766">
        <w:rPr>
          <w:sz w:val="24"/>
          <w:szCs w:val="24"/>
        </w:rPr>
        <w:t>ureau</w:t>
      </w:r>
      <w:r w:rsidR="24AC4E84" w:rsidRPr="00BE0766">
        <w:rPr>
          <w:sz w:val="24"/>
          <w:szCs w:val="24"/>
        </w:rPr>
        <w:t>.</w:t>
      </w:r>
    </w:p>
    <w:p w14:paraId="1CD55CDD" w14:textId="638B3069" w:rsidR="00127046" w:rsidRPr="00BE0766" w:rsidRDefault="008718BB" w:rsidP="007F051B">
      <w:pPr>
        <w:spacing w:before="240" w:after="0" w:line="240" w:lineRule="auto"/>
        <w:rPr>
          <w:sz w:val="24"/>
          <w:szCs w:val="24"/>
        </w:rPr>
      </w:pPr>
      <w:r w:rsidRPr="00BE0766">
        <w:rPr>
          <w:sz w:val="24"/>
          <w:szCs w:val="24"/>
        </w:rPr>
        <w:t xml:space="preserve">Throughout the 1970s and </w:t>
      </w:r>
      <w:r w:rsidR="007F051B">
        <w:rPr>
          <w:sz w:val="24"/>
          <w:szCs w:val="24"/>
        </w:rPr>
        <w:t>19</w:t>
      </w:r>
      <w:r w:rsidRPr="00BE0766">
        <w:rPr>
          <w:sz w:val="24"/>
          <w:szCs w:val="24"/>
        </w:rPr>
        <w:t xml:space="preserve">80s, violence against women gained more public attention. Canada’s first women’s shelter </w:t>
      </w:r>
      <w:r w:rsidR="001B56B6" w:rsidRPr="00BE0766">
        <w:rPr>
          <w:sz w:val="24"/>
          <w:szCs w:val="24"/>
        </w:rPr>
        <w:t>opened</w:t>
      </w:r>
      <w:r w:rsidRPr="00BE0766">
        <w:rPr>
          <w:sz w:val="24"/>
          <w:szCs w:val="24"/>
        </w:rPr>
        <w:t xml:space="preserve"> in 1973 and raised awareness of domestic violence</w:t>
      </w:r>
      <w:r w:rsidR="00844CF3" w:rsidRPr="00BE0766">
        <w:rPr>
          <w:sz w:val="24"/>
          <w:szCs w:val="24"/>
        </w:rPr>
        <w:t>,</w:t>
      </w:r>
      <w:r w:rsidRPr="00BE0766">
        <w:rPr>
          <w:sz w:val="24"/>
          <w:szCs w:val="24"/>
        </w:rPr>
        <w:t xml:space="preserve"> which was an un</w:t>
      </w:r>
      <w:r w:rsidR="00347B0D" w:rsidRPr="00BE0766">
        <w:rPr>
          <w:sz w:val="24"/>
          <w:szCs w:val="24"/>
        </w:rPr>
        <w:t>known</w:t>
      </w:r>
      <w:r w:rsidRPr="00BE0766">
        <w:rPr>
          <w:sz w:val="24"/>
          <w:szCs w:val="24"/>
        </w:rPr>
        <w:t xml:space="preserve"> concept at the time</w:t>
      </w:r>
      <w:r w:rsidR="0500C145" w:rsidRPr="00BE0766">
        <w:rPr>
          <w:sz w:val="24"/>
          <w:szCs w:val="24"/>
        </w:rPr>
        <w:t>.</w:t>
      </w:r>
      <w:r w:rsidR="7610DF6A" w:rsidRPr="00BE0766">
        <w:rPr>
          <w:sz w:val="24"/>
          <w:szCs w:val="24"/>
        </w:rPr>
        <w:t xml:space="preserve"> Canada’s </w:t>
      </w:r>
      <w:r w:rsidR="00ED5C99" w:rsidRPr="00BE0766">
        <w:rPr>
          <w:sz w:val="24"/>
          <w:szCs w:val="24"/>
        </w:rPr>
        <w:t>first Take Back the Night march was held</w:t>
      </w:r>
      <w:r w:rsidRPr="00BE0766">
        <w:rPr>
          <w:sz w:val="24"/>
          <w:szCs w:val="24"/>
        </w:rPr>
        <w:t xml:space="preserve"> in Vancouver in 1978 to address violence and community safety.</w:t>
      </w:r>
      <w:r w:rsidR="1B8A87A7" w:rsidRPr="00BE0766">
        <w:rPr>
          <w:sz w:val="24"/>
          <w:szCs w:val="24"/>
        </w:rPr>
        <w:t xml:space="preserve">  </w:t>
      </w:r>
    </w:p>
    <w:p w14:paraId="64DCB14C" w14:textId="18472B77" w:rsidR="008718BB" w:rsidRPr="00BE0766" w:rsidRDefault="00BB745F" w:rsidP="007F051B">
      <w:pPr>
        <w:spacing w:before="240" w:after="0" w:line="240" w:lineRule="auto"/>
        <w:rPr>
          <w:sz w:val="24"/>
          <w:szCs w:val="24"/>
        </w:rPr>
      </w:pPr>
      <w:r w:rsidRPr="00BE0766">
        <w:rPr>
          <w:sz w:val="24"/>
          <w:szCs w:val="24"/>
        </w:rPr>
        <w:t xml:space="preserve">The </w:t>
      </w:r>
      <w:r w:rsidR="008718BB" w:rsidRPr="00BE0766">
        <w:rPr>
          <w:sz w:val="24"/>
          <w:szCs w:val="24"/>
        </w:rPr>
        <w:t>FWTAO appoint</w:t>
      </w:r>
      <w:r w:rsidR="2D9A8FBE" w:rsidRPr="00BE0766">
        <w:rPr>
          <w:sz w:val="24"/>
          <w:szCs w:val="24"/>
        </w:rPr>
        <w:t>ed</w:t>
      </w:r>
      <w:r w:rsidR="008718BB" w:rsidRPr="00BE0766">
        <w:rPr>
          <w:sz w:val="24"/>
          <w:szCs w:val="24"/>
        </w:rPr>
        <w:t xml:space="preserve"> an inquiry into violence against women</w:t>
      </w:r>
      <w:r w:rsidR="14A19295" w:rsidRPr="00BE0766">
        <w:rPr>
          <w:sz w:val="24"/>
          <w:szCs w:val="24"/>
        </w:rPr>
        <w:t xml:space="preserve"> and published a </w:t>
      </w:r>
      <w:r w:rsidR="008718BB" w:rsidRPr="00BE0766">
        <w:rPr>
          <w:sz w:val="24"/>
          <w:szCs w:val="24"/>
        </w:rPr>
        <w:t xml:space="preserve">summary </w:t>
      </w:r>
      <w:r w:rsidR="008E068E" w:rsidRPr="00BE0766">
        <w:rPr>
          <w:sz w:val="24"/>
          <w:szCs w:val="24"/>
        </w:rPr>
        <w:t xml:space="preserve">of findings </w:t>
      </w:r>
      <w:r w:rsidR="01A8D558" w:rsidRPr="00BE0766">
        <w:rPr>
          <w:sz w:val="24"/>
          <w:szCs w:val="24"/>
        </w:rPr>
        <w:t>entitled</w:t>
      </w:r>
      <w:r w:rsidR="0A8A179D" w:rsidRPr="00BE0766">
        <w:rPr>
          <w:sz w:val="24"/>
          <w:szCs w:val="24"/>
        </w:rPr>
        <w:t xml:space="preserve"> </w:t>
      </w:r>
      <w:r w:rsidR="008E068E" w:rsidRPr="00BE0766">
        <w:rPr>
          <w:i/>
          <w:iCs/>
          <w:sz w:val="24"/>
          <w:szCs w:val="24"/>
        </w:rPr>
        <w:t>Women in Crisis</w:t>
      </w:r>
      <w:r w:rsidR="40AB00AF" w:rsidRPr="00BE0766">
        <w:rPr>
          <w:i/>
          <w:iCs/>
          <w:sz w:val="24"/>
          <w:szCs w:val="24"/>
        </w:rPr>
        <w:t xml:space="preserve"> </w:t>
      </w:r>
      <w:r w:rsidR="40AB00AF" w:rsidRPr="00BE0766">
        <w:rPr>
          <w:sz w:val="24"/>
          <w:szCs w:val="24"/>
        </w:rPr>
        <w:t>in 1981</w:t>
      </w:r>
      <w:r w:rsidR="00FA71C3" w:rsidRPr="00BE0766">
        <w:rPr>
          <w:sz w:val="24"/>
          <w:szCs w:val="24"/>
        </w:rPr>
        <w:t xml:space="preserve">. </w:t>
      </w:r>
      <w:r w:rsidR="2A7ABE7D" w:rsidRPr="00BE0766">
        <w:rPr>
          <w:sz w:val="24"/>
          <w:szCs w:val="24"/>
        </w:rPr>
        <w:t xml:space="preserve">The document </w:t>
      </w:r>
      <w:r w:rsidR="008718BB" w:rsidRPr="00BE0766">
        <w:rPr>
          <w:sz w:val="24"/>
          <w:szCs w:val="24"/>
        </w:rPr>
        <w:t>concludes</w:t>
      </w:r>
      <w:r w:rsidR="36963610" w:rsidRPr="00BE0766">
        <w:rPr>
          <w:sz w:val="24"/>
          <w:szCs w:val="24"/>
        </w:rPr>
        <w:t xml:space="preserve"> that</w:t>
      </w:r>
      <w:r w:rsidR="00FA71C3" w:rsidRPr="00BE0766">
        <w:rPr>
          <w:sz w:val="24"/>
          <w:szCs w:val="24"/>
        </w:rPr>
        <w:t>,</w:t>
      </w:r>
      <w:r w:rsidR="00844CF3" w:rsidRPr="00BE0766">
        <w:rPr>
          <w:sz w:val="24"/>
          <w:szCs w:val="24"/>
        </w:rPr>
        <w:t xml:space="preserve"> “</w:t>
      </w:r>
      <w:r w:rsidR="008718BB" w:rsidRPr="00BE0766">
        <w:rPr>
          <w:sz w:val="24"/>
          <w:szCs w:val="24"/>
        </w:rPr>
        <w:t>as long as society is prepared to equivocate about the physical and mental abuse of a</w:t>
      </w:r>
      <w:r w:rsidR="21810E10" w:rsidRPr="00BE0766">
        <w:rPr>
          <w:sz w:val="24"/>
          <w:szCs w:val="24"/>
        </w:rPr>
        <w:t xml:space="preserve"> </w:t>
      </w:r>
      <w:r w:rsidR="008718BB" w:rsidRPr="00BE0766">
        <w:rPr>
          <w:sz w:val="24"/>
          <w:szCs w:val="24"/>
        </w:rPr>
        <w:t>woman, equality is merely a word with no meaning.”</w:t>
      </w:r>
      <w:r w:rsidR="003F72D7" w:rsidRPr="00BE0766">
        <w:rPr>
          <w:rStyle w:val="EndnoteReference"/>
          <w:sz w:val="24"/>
          <w:szCs w:val="24"/>
        </w:rPr>
        <w:endnoteReference w:id="2"/>
      </w:r>
    </w:p>
    <w:p w14:paraId="1446A38C" w14:textId="2C840E62" w:rsidR="00906844" w:rsidRPr="00BE0766" w:rsidRDefault="00906844" w:rsidP="007F051B">
      <w:pPr>
        <w:spacing w:before="240" w:after="0" w:line="240" w:lineRule="auto"/>
        <w:rPr>
          <w:b/>
          <w:bCs/>
          <w:sz w:val="24"/>
          <w:szCs w:val="24"/>
        </w:rPr>
      </w:pPr>
      <w:r w:rsidRPr="00BE0766">
        <w:rPr>
          <w:b/>
          <w:bCs/>
          <w:sz w:val="24"/>
          <w:szCs w:val="24"/>
        </w:rPr>
        <w:t>1980s</w:t>
      </w:r>
      <w:r w:rsidR="008E068E" w:rsidRPr="00BE0766">
        <w:rPr>
          <w:b/>
          <w:bCs/>
          <w:sz w:val="24"/>
          <w:szCs w:val="24"/>
        </w:rPr>
        <w:t xml:space="preserve">: </w:t>
      </w:r>
      <w:r w:rsidR="008718BB" w:rsidRPr="00BE0766">
        <w:rPr>
          <w:b/>
          <w:bCs/>
          <w:sz w:val="24"/>
          <w:szCs w:val="24"/>
        </w:rPr>
        <w:t xml:space="preserve">Rights, </w:t>
      </w:r>
      <w:r w:rsidR="008E068E" w:rsidRPr="00BE0766">
        <w:rPr>
          <w:b/>
          <w:bCs/>
          <w:sz w:val="24"/>
          <w:szCs w:val="24"/>
        </w:rPr>
        <w:t>f</w:t>
      </w:r>
      <w:r w:rsidR="008718BB" w:rsidRPr="00BE0766">
        <w:rPr>
          <w:b/>
          <w:bCs/>
          <w:sz w:val="24"/>
          <w:szCs w:val="24"/>
        </w:rPr>
        <w:t xml:space="preserve">reedoms, and the </w:t>
      </w:r>
      <w:r w:rsidR="008E068E" w:rsidRPr="00BE0766">
        <w:rPr>
          <w:b/>
          <w:bCs/>
          <w:sz w:val="24"/>
          <w:szCs w:val="24"/>
        </w:rPr>
        <w:t>l</w:t>
      </w:r>
      <w:r w:rsidR="008718BB" w:rsidRPr="00BE0766">
        <w:rPr>
          <w:b/>
          <w:bCs/>
          <w:sz w:val="24"/>
          <w:szCs w:val="24"/>
        </w:rPr>
        <w:t>aw</w:t>
      </w:r>
    </w:p>
    <w:p w14:paraId="5DFEA5C0" w14:textId="459AEE71" w:rsidR="00906844" w:rsidRPr="00BE0766" w:rsidRDefault="61A93A87" w:rsidP="007F051B">
      <w:pPr>
        <w:spacing w:before="240" w:after="0" w:line="240" w:lineRule="auto"/>
        <w:rPr>
          <w:sz w:val="24"/>
          <w:szCs w:val="24"/>
        </w:rPr>
      </w:pPr>
      <w:r w:rsidRPr="00BE0766">
        <w:rPr>
          <w:rFonts w:eastAsia="Arial"/>
          <w:sz w:val="24"/>
          <w:szCs w:val="24"/>
        </w:rPr>
        <w:t xml:space="preserve">The struggle </w:t>
      </w:r>
      <w:r w:rsidR="1358417A" w:rsidRPr="00BE0766">
        <w:rPr>
          <w:rFonts w:eastAsia="Arial"/>
          <w:sz w:val="24"/>
          <w:szCs w:val="24"/>
        </w:rPr>
        <w:t xml:space="preserve">to improve </w:t>
      </w:r>
      <w:r w:rsidR="6B9C7EF2" w:rsidRPr="00BE0766">
        <w:rPr>
          <w:rFonts w:eastAsia="Arial"/>
          <w:sz w:val="24"/>
          <w:szCs w:val="24"/>
        </w:rPr>
        <w:t xml:space="preserve">women’s </w:t>
      </w:r>
      <w:r w:rsidR="1358417A" w:rsidRPr="00BE0766">
        <w:rPr>
          <w:rFonts w:eastAsia="Arial"/>
          <w:sz w:val="24"/>
          <w:szCs w:val="24"/>
        </w:rPr>
        <w:t>working conditions</w:t>
      </w:r>
      <w:r w:rsidR="4358BCB9" w:rsidRPr="00BE0766">
        <w:rPr>
          <w:rFonts w:eastAsia="Arial"/>
          <w:sz w:val="24"/>
          <w:szCs w:val="24"/>
        </w:rPr>
        <w:t xml:space="preserve"> continued into the 1980s</w:t>
      </w:r>
      <w:r w:rsidR="00DB1190" w:rsidRPr="00BE0766">
        <w:rPr>
          <w:rFonts w:eastAsia="Arial"/>
          <w:sz w:val="24"/>
          <w:szCs w:val="24"/>
        </w:rPr>
        <w:t>.</w:t>
      </w:r>
      <w:r w:rsidR="4358BCB9" w:rsidRPr="00BE0766">
        <w:rPr>
          <w:rFonts w:eastAsia="Arial"/>
          <w:sz w:val="24"/>
          <w:szCs w:val="24"/>
        </w:rPr>
        <w:t xml:space="preserve"> </w:t>
      </w:r>
      <w:r w:rsidR="75477C7C" w:rsidRPr="00BE0766">
        <w:rPr>
          <w:rFonts w:eastAsia="Arial"/>
          <w:sz w:val="24"/>
          <w:szCs w:val="24"/>
        </w:rPr>
        <w:t>In 1981, t</w:t>
      </w:r>
      <w:r w:rsidR="1A671A4F" w:rsidRPr="00BE0766">
        <w:rPr>
          <w:rFonts w:eastAsia="Arial"/>
          <w:sz w:val="24"/>
          <w:szCs w:val="24"/>
        </w:rPr>
        <w:t xml:space="preserve">he Canadian Union of Postal Workers </w:t>
      </w:r>
      <w:r w:rsidR="49FBCB5A" w:rsidRPr="00BE0766">
        <w:rPr>
          <w:rFonts w:eastAsia="Arial"/>
          <w:sz w:val="24"/>
          <w:szCs w:val="24"/>
        </w:rPr>
        <w:t xml:space="preserve">were on </w:t>
      </w:r>
      <w:r w:rsidR="285B1A7C" w:rsidRPr="00BE0766">
        <w:rPr>
          <w:rFonts w:eastAsia="Arial"/>
          <w:sz w:val="24"/>
          <w:szCs w:val="24"/>
        </w:rPr>
        <w:t xml:space="preserve">strike for 42 days and won </w:t>
      </w:r>
      <w:r w:rsidR="04C3EB19" w:rsidRPr="00BE0766">
        <w:rPr>
          <w:rFonts w:eastAsia="Arial"/>
          <w:color w:val="000000" w:themeColor="text1"/>
          <w:sz w:val="24"/>
          <w:szCs w:val="24"/>
        </w:rPr>
        <w:t>17 weeks of paid maternity leave.</w:t>
      </w:r>
      <w:r w:rsidR="00906844" w:rsidRPr="00BE0766">
        <w:rPr>
          <w:rStyle w:val="EndnoteReference"/>
          <w:rFonts w:eastAsia="Arial"/>
          <w:color w:val="000000" w:themeColor="text1"/>
          <w:sz w:val="24"/>
          <w:szCs w:val="24"/>
        </w:rPr>
        <w:endnoteReference w:id="3"/>
      </w:r>
      <w:r w:rsidR="76C5FA89" w:rsidRPr="00BE0766">
        <w:rPr>
          <w:rFonts w:eastAsia="Arial"/>
          <w:color w:val="000000" w:themeColor="text1"/>
          <w:sz w:val="24"/>
          <w:szCs w:val="24"/>
        </w:rPr>
        <w:t xml:space="preserve"> </w:t>
      </w:r>
      <w:r w:rsidR="58583075" w:rsidRPr="00BE0766">
        <w:rPr>
          <w:rFonts w:eastAsia="Arial"/>
          <w:color w:val="000000" w:themeColor="text1"/>
          <w:sz w:val="24"/>
          <w:szCs w:val="24"/>
        </w:rPr>
        <w:t xml:space="preserve"> </w:t>
      </w:r>
    </w:p>
    <w:p w14:paraId="42A73175" w14:textId="77777777" w:rsidR="00C134DC" w:rsidRPr="00BE0766" w:rsidRDefault="00906844" w:rsidP="007F051B">
      <w:pPr>
        <w:spacing w:before="240" w:after="0" w:line="240" w:lineRule="auto"/>
        <w:rPr>
          <w:sz w:val="24"/>
          <w:szCs w:val="24"/>
        </w:rPr>
      </w:pPr>
      <w:r w:rsidRPr="00BE0766">
        <w:rPr>
          <w:sz w:val="24"/>
          <w:szCs w:val="24"/>
        </w:rPr>
        <w:t xml:space="preserve">Enacted in 1982, Canada’s </w:t>
      </w:r>
      <w:r w:rsidRPr="00BE0766">
        <w:rPr>
          <w:i/>
          <w:iCs/>
          <w:sz w:val="24"/>
          <w:szCs w:val="24"/>
        </w:rPr>
        <w:t>Charter of Rights and Freedoms</w:t>
      </w:r>
      <w:r w:rsidRPr="00BE0766">
        <w:rPr>
          <w:sz w:val="24"/>
          <w:szCs w:val="24"/>
        </w:rPr>
        <w:t xml:space="preserve"> enshrined equality rights and provided protection </w:t>
      </w:r>
      <w:r w:rsidR="009A622A" w:rsidRPr="00BE0766">
        <w:rPr>
          <w:sz w:val="24"/>
          <w:szCs w:val="24"/>
        </w:rPr>
        <w:t>against discrimination</w:t>
      </w:r>
      <w:r w:rsidRPr="00BE0766">
        <w:rPr>
          <w:sz w:val="24"/>
          <w:szCs w:val="24"/>
        </w:rPr>
        <w:t xml:space="preserve"> based on race, national or ethnic origin, colour, religion, sex, age</w:t>
      </w:r>
      <w:r w:rsidR="009A622A" w:rsidRPr="00BE0766">
        <w:rPr>
          <w:sz w:val="24"/>
          <w:szCs w:val="24"/>
        </w:rPr>
        <w:t>, or</w:t>
      </w:r>
      <w:r w:rsidRPr="00BE0766">
        <w:rPr>
          <w:sz w:val="24"/>
          <w:szCs w:val="24"/>
        </w:rPr>
        <w:t xml:space="preserve"> mental or physical disability. The Charter did not explicitly list sexual orientation until 1995. </w:t>
      </w:r>
    </w:p>
    <w:p w14:paraId="3FA432C9" w14:textId="25477D86" w:rsidR="00906844" w:rsidRPr="00BE0766" w:rsidRDefault="00906844" w:rsidP="331E0F80">
      <w:pPr>
        <w:spacing w:after="0" w:line="240" w:lineRule="auto"/>
        <w:rPr>
          <w:sz w:val="24"/>
          <w:szCs w:val="24"/>
        </w:rPr>
      </w:pPr>
      <w:r w:rsidRPr="00BE0766">
        <w:rPr>
          <w:sz w:val="24"/>
          <w:szCs w:val="24"/>
        </w:rPr>
        <w:lastRenderedPageBreak/>
        <w:t>FWATO was instrumental in establishing the Women’s Legal Education and Action Fund (LEAF)</w:t>
      </w:r>
      <w:r w:rsidR="00245B53" w:rsidRPr="00BE0766">
        <w:rPr>
          <w:rStyle w:val="EndnoteReference"/>
          <w:sz w:val="24"/>
          <w:szCs w:val="24"/>
        </w:rPr>
        <w:endnoteReference w:id="4"/>
      </w:r>
      <w:r w:rsidR="00033854" w:rsidRPr="00BE0766">
        <w:rPr>
          <w:sz w:val="24"/>
          <w:szCs w:val="24"/>
        </w:rPr>
        <w:t>,</w:t>
      </w:r>
      <w:r w:rsidRPr="00BE0766">
        <w:rPr>
          <w:sz w:val="24"/>
          <w:szCs w:val="24"/>
        </w:rPr>
        <w:t xml:space="preserve"> which won landmark cases about violence against women, discrimination in the workplace, and pay equity. </w:t>
      </w:r>
      <w:r w:rsidR="467B4327" w:rsidRPr="00BE0766">
        <w:rPr>
          <w:sz w:val="24"/>
          <w:szCs w:val="24"/>
        </w:rPr>
        <w:t>The Ontario Federation of Labour create</w:t>
      </w:r>
      <w:r w:rsidR="3BFC5399" w:rsidRPr="00BE0766">
        <w:rPr>
          <w:sz w:val="24"/>
          <w:szCs w:val="24"/>
        </w:rPr>
        <w:t>d</w:t>
      </w:r>
      <w:r w:rsidR="467B4327" w:rsidRPr="00BE0766">
        <w:rPr>
          <w:sz w:val="24"/>
          <w:szCs w:val="24"/>
        </w:rPr>
        <w:t xml:space="preserve"> designated seats</w:t>
      </w:r>
      <w:r w:rsidR="005A5C57" w:rsidRPr="00BE0766">
        <w:rPr>
          <w:sz w:val="24"/>
          <w:szCs w:val="24"/>
        </w:rPr>
        <w:t xml:space="preserve"> for women</w:t>
      </w:r>
      <w:r w:rsidR="467B4327" w:rsidRPr="00BE0766">
        <w:rPr>
          <w:sz w:val="24"/>
          <w:szCs w:val="24"/>
        </w:rPr>
        <w:t xml:space="preserve"> </w:t>
      </w:r>
      <w:r w:rsidR="131201CC" w:rsidRPr="00BE0766">
        <w:rPr>
          <w:sz w:val="24"/>
          <w:szCs w:val="24"/>
        </w:rPr>
        <w:t xml:space="preserve">on its </w:t>
      </w:r>
      <w:r w:rsidR="005A5C57" w:rsidRPr="00BE0766">
        <w:rPr>
          <w:sz w:val="24"/>
          <w:szCs w:val="24"/>
        </w:rPr>
        <w:t>e</w:t>
      </w:r>
      <w:r w:rsidR="131201CC" w:rsidRPr="00BE0766">
        <w:rPr>
          <w:sz w:val="24"/>
          <w:szCs w:val="24"/>
        </w:rPr>
        <w:t>xecutive in 1986</w:t>
      </w:r>
      <w:r w:rsidR="005A5C57" w:rsidRPr="00BE0766">
        <w:rPr>
          <w:sz w:val="24"/>
          <w:szCs w:val="24"/>
        </w:rPr>
        <w:t>,</w:t>
      </w:r>
      <w:r w:rsidRPr="00BE0766">
        <w:rPr>
          <w:rStyle w:val="EndnoteReference"/>
          <w:sz w:val="24"/>
          <w:szCs w:val="24"/>
        </w:rPr>
        <w:endnoteReference w:id="5"/>
      </w:r>
      <w:r w:rsidR="79A1AE9F" w:rsidRPr="00BE0766">
        <w:rPr>
          <w:sz w:val="24"/>
          <w:szCs w:val="24"/>
        </w:rPr>
        <w:t xml:space="preserve"> </w:t>
      </w:r>
      <w:r w:rsidR="005A5C57" w:rsidRPr="00BE0766">
        <w:rPr>
          <w:sz w:val="24"/>
          <w:szCs w:val="24"/>
        </w:rPr>
        <w:t xml:space="preserve">a </w:t>
      </w:r>
      <w:r w:rsidR="79A1AE9F" w:rsidRPr="00BE0766">
        <w:rPr>
          <w:sz w:val="24"/>
          <w:szCs w:val="24"/>
        </w:rPr>
        <w:t>first within the labour movement.</w:t>
      </w:r>
    </w:p>
    <w:p w14:paraId="74601B5A" w14:textId="05D1D6BA" w:rsidR="001E3399" w:rsidRPr="00BE0766" w:rsidRDefault="00906844" w:rsidP="00ED0578">
      <w:pPr>
        <w:spacing w:before="240" w:after="0" w:line="240" w:lineRule="auto"/>
        <w:rPr>
          <w:b/>
          <w:bCs/>
          <w:sz w:val="24"/>
          <w:szCs w:val="24"/>
        </w:rPr>
      </w:pPr>
      <w:r w:rsidRPr="00BE0766">
        <w:rPr>
          <w:b/>
          <w:bCs/>
          <w:sz w:val="24"/>
          <w:szCs w:val="24"/>
        </w:rPr>
        <w:t>198</w:t>
      </w:r>
      <w:r w:rsidR="000B5EDD" w:rsidRPr="00BE0766">
        <w:rPr>
          <w:b/>
          <w:bCs/>
          <w:sz w:val="24"/>
          <w:szCs w:val="24"/>
        </w:rPr>
        <w:t>7</w:t>
      </w:r>
      <w:r w:rsidR="00033854" w:rsidRPr="00BE0766">
        <w:rPr>
          <w:b/>
          <w:bCs/>
          <w:sz w:val="24"/>
          <w:szCs w:val="24"/>
        </w:rPr>
        <w:t xml:space="preserve">: </w:t>
      </w:r>
      <w:r w:rsidRPr="00BE0766">
        <w:rPr>
          <w:b/>
          <w:bCs/>
          <w:sz w:val="24"/>
          <w:szCs w:val="24"/>
        </w:rPr>
        <w:t xml:space="preserve">Pay </w:t>
      </w:r>
      <w:r w:rsidR="00033854" w:rsidRPr="00BE0766">
        <w:rPr>
          <w:b/>
          <w:bCs/>
          <w:sz w:val="24"/>
          <w:szCs w:val="24"/>
        </w:rPr>
        <w:t>e</w:t>
      </w:r>
      <w:r w:rsidRPr="00BE0766">
        <w:rPr>
          <w:b/>
          <w:bCs/>
          <w:sz w:val="24"/>
          <w:szCs w:val="24"/>
        </w:rPr>
        <w:t xml:space="preserve">quity </w:t>
      </w:r>
      <w:r w:rsidR="00033854" w:rsidRPr="00BE0766">
        <w:rPr>
          <w:b/>
          <w:bCs/>
          <w:sz w:val="24"/>
          <w:szCs w:val="24"/>
        </w:rPr>
        <w:t>l</w:t>
      </w:r>
      <w:r w:rsidRPr="00BE0766">
        <w:rPr>
          <w:b/>
          <w:bCs/>
          <w:sz w:val="24"/>
          <w:szCs w:val="24"/>
        </w:rPr>
        <w:t>egislation</w:t>
      </w:r>
    </w:p>
    <w:p w14:paraId="3676DF0E" w14:textId="6231E6AC" w:rsidR="00906844" w:rsidRPr="00BE0766" w:rsidRDefault="00906844" w:rsidP="00ED0578">
      <w:pPr>
        <w:spacing w:before="240" w:after="0" w:line="240" w:lineRule="auto"/>
        <w:rPr>
          <w:sz w:val="24"/>
          <w:szCs w:val="24"/>
        </w:rPr>
      </w:pPr>
      <w:bookmarkStart w:id="2" w:name="_Int_JerIPeIk"/>
      <w:r w:rsidRPr="00BE0766">
        <w:rPr>
          <w:sz w:val="24"/>
          <w:szCs w:val="24"/>
        </w:rPr>
        <w:t>In 198</w:t>
      </w:r>
      <w:r w:rsidR="000B5EDD" w:rsidRPr="00BE0766">
        <w:rPr>
          <w:sz w:val="24"/>
          <w:szCs w:val="24"/>
        </w:rPr>
        <w:t>7</w:t>
      </w:r>
      <w:r w:rsidRPr="00BE0766">
        <w:rPr>
          <w:sz w:val="24"/>
          <w:szCs w:val="24"/>
        </w:rPr>
        <w:t xml:space="preserve">, </w:t>
      </w:r>
      <w:r w:rsidR="00033854" w:rsidRPr="00BE0766">
        <w:rPr>
          <w:sz w:val="24"/>
          <w:szCs w:val="24"/>
        </w:rPr>
        <w:t>t</w:t>
      </w:r>
      <w:r w:rsidR="009A622A" w:rsidRPr="00BE0766">
        <w:rPr>
          <w:sz w:val="24"/>
          <w:szCs w:val="24"/>
        </w:rPr>
        <w:t xml:space="preserve">he </w:t>
      </w:r>
      <w:r w:rsidR="00C51CCD" w:rsidRPr="00BE0766">
        <w:rPr>
          <w:sz w:val="24"/>
          <w:szCs w:val="24"/>
        </w:rPr>
        <w:t xml:space="preserve">Ontario </w:t>
      </w:r>
      <w:r w:rsidR="009A622A" w:rsidRPr="00BE0766">
        <w:rPr>
          <w:sz w:val="24"/>
          <w:szCs w:val="24"/>
        </w:rPr>
        <w:t>government</w:t>
      </w:r>
      <w:r w:rsidRPr="00BE0766">
        <w:rPr>
          <w:sz w:val="24"/>
          <w:szCs w:val="24"/>
        </w:rPr>
        <w:t xml:space="preserve"> passed the </w:t>
      </w:r>
      <w:r w:rsidRPr="00BE0766">
        <w:rPr>
          <w:i/>
          <w:iCs/>
          <w:sz w:val="24"/>
          <w:szCs w:val="24"/>
        </w:rPr>
        <w:t>Pay Equity Act</w:t>
      </w:r>
      <w:r w:rsidRPr="00BE0766">
        <w:rPr>
          <w:sz w:val="24"/>
          <w:szCs w:val="24"/>
        </w:rPr>
        <w:t>.</w:t>
      </w:r>
      <w:bookmarkEnd w:id="2"/>
      <w:r w:rsidRPr="00BE0766">
        <w:rPr>
          <w:sz w:val="24"/>
          <w:szCs w:val="24"/>
        </w:rPr>
        <w:t xml:space="preserve"> This legislation was intended to eliminate gender discrimination by </w:t>
      </w:r>
      <w:r w:rsidR="009D4FB9" w:rsidRPr="00BE0766">
        <w:rPr>
          <w:sz w:val="24"/>
          <w:szCs w:val="24"/>
        </w:rPr>
        <w:t>ensuring equal pay for work of equal value betwee</w:t>
      </w:r>
      <w:r w:rsidR="00215C9A" w:rsidRPr="00BE0766">
        <w:rPr>
          <w:sz w:val="24"/>
          <w:szCs w:val="24"/>
        </w:rPr>
        <w:t>n female-dominated and male-dominated professions</w:t>
      </w:r>
      <w:r w:rsidRPr="00BE0766">
        <w:rPr>
          <w:sz w:val="24"/>
          <w:szCs w:val="24"/>
        </w:rPr>
        <w:t xml:space="preserve">. At the time the legislation </w:t>
      </w:r>
      <w:r w:rsidR="009A622A" w:rsidRPr="00BE0766">
        <w:rPr>
          <w:sz w:val="24"/>
          <w:szCs w:val="24"/>
        </w:rPr>
        <w:t>came into</w:t>
      </w:r>
      <w:r w:rsidRPr="00BE0766">
        <w:rPr>
          <w:sz w:val="24"/>
          <w:szCs w:val="24"/>
        </w:rPr>
        <w:t xml:space="preserve"> </w:t>
      </w:r>
      <w:r w:rsidR="009A622A" w:rsidRPr="00BE0766">
        <w:rPr>
          <w:sz w:val="24"/>
          <w:szCs w:val="24"/>
        </w:rPr>
        <w:t>effect, women</w:t>
      </w:r>
      <w:r w:rsidRPr="00BE0766">
        <w:rPr>
          <w:sz w:val="24"/>
          <w:szCs w:val="24"/>
        </w:rPr>
        <w:t xml:space="preserve"> </w:t>
      </w:r>
      <w:r w:rsidR="009A622A" w:rsidRPr="00BE0766">
        <w:rPr>
          <w:sz w:val="24"/>
          <w:szCs w:val="24"/>
        </w:rPr>
        <w:t>elementary teachers</w:t>
      </w:r>
      <w:r w:rsidRPr="00BE0766">
        <w:rPr>
          <w:sz w:val="24"/>
          <w:szCs w:val="24"/>
        </w:rPr>
        <w:t xml:space="preserve"> were earning on average about 80 per</w:t>
      </w:r>
      <w:r w:rsidR="00887A7B" w:rsidRPr="00BE0766">
        <w:rPr>
          <w:sz w:val="24"/>
          <w:szCs w:val="24"/>
        </w:rPr>
        <w:t xml:space="preserve"> </w:t>
      </w:r>
      <w:r w:rsidRPr="00BE0766">
        <w:rPr>
          <w:sz w:val="24"/>
          <w:szCs w:val="24"/>
        </w:rPr>
        <w:t>cent of what their male colleagues did.</w:t>
      </w:r>
      <w:r w:rsidR="00E23383" w:rsidRPr="00BE0766">
        <w:rPr>
          <w:rStyle w:val="EndnoteReference"/>
          <w:sz w:val="24"/>
          <w:szCs w:val="24"/>
        </w:rPr>
        <w:endnoteReference w:id="6"/>
      </w:r>
      <w:r w:rsidRPr="00BE0766">
        <w:rPr>
          <w:sz w:val="24"/>
          <w:szCs w:val="24"/>
        </w:rPr>
        <w:t xml:space="preserve"> This pay gap was attributed to fewer women in administrative roles, collective agreements that lacked </w:t>
      </w:r>
      <w:bookmarkStart w:id="3" w:name="_Int_AiD6PT6r"/>
      <w:r w:rsidRPr="00BE0766">
        <w:rPr>
          <w:sz w:val="24"/>
          <w:szCs w:val="24"/>
        </w:rPr>
        <w:t>maternity leaves</w:t>
      </w:r>
      <w:bookmarkEnd w:id="3"/>
      <w:r w:rsidRPr="00BE0766">
        <w:rPr>
          <w:sz w:val="24"/>
          <w:szCs w:val="24"/>
        </w:rPr>
        <w:t>, and the prevalence of women in non-degree categories.</w:t>
      </w:r>
    </w:p>
    <w:p w14:paraId="7FB0172F" w14:textId="77777777" w:rsidR="00AE7D11" w:rsidRPr="00BE0766" w:rsidRDefault="00E165CB" w:rsidP="331E0F80">
      <w:pPr>
        <w:spacing w:beforeAutospacing="1" w:after="0" w:line="240" w:lineRule="auto"/>
        <w:rPr>
          <w:b/>
          <w:bCs/>
          <w:sz w:val="24"/>
          <w:szCs w:val="24"/>
        </w:rPr>
      </w:pPr>
      <w:r w:rsidRPr="00BE0766">
        <w:rPr>
          <w:b/>
          <w:bCs/>
          <w:sz w:val="24"/>
          <w:szCs w:val="24"/>
        </w:rPr>
        <w:t>1990s: Elementary Teachers’ Federation of Ontario (ETFO) Women’s Programs</w:t>
      </w:r>
    </w:p>
    <w:p w14:paraId="52D416F7" w14:textId="46066DD3" w:rsidR="00FC36D3" w:rsidRPr="00BE0766" w:rsidRDefault="00906844" w:rsidP="331E0F80">
      <w:pPr>
        <w:spacing w:beforeAutospacing="1" w:after="0" w:line="240" w:lineRule="auto"/>
        <w:rPr>
          <w:sz w:val="24"/>
          <w:szCs w:val="24"/>
        </w:rPr>
      </w:pPr>
      <w:r w:rsidRPr="00BE0766">
        <w:rPr>
          <w:sz w:val="24"/>
          <w:szCs w:val="24"/>
        </w:rPr>
        <w:t xml:space="preserve">The women’s movement of the 1990s built on the victories of second wave feminism but </w:t>
      </w:r>
      <w:r w:rsidR="00C52E75" w:rsidRPr="00BE0766">
        <w:rPr>
          <w:sz w:val="24"/>
          <w:szCs w:val="24"/>
        </w:rPr>
        <w:t>recognized the need</w:t>
      </w:r>
      <w:r w:rsidRPr="00BE0766">
        <w:rPr>
          <w:sz w:val="24"/>
          <w:szCs w:val="24"/>
        </w:rPr>
        <w:t xml:space="preserve"> to be more inclusi</w:t>
      </w:r>
      <w:r w:rsidR="00CB76DD" w:rsidRPr="00BE0766">
        <w:rPr>
          <w:sz w:val="24"/>
          <w:szCs w:val="24"/>
        </w:rPr>
        <w:t>ve</w:t>
      </w:r>
      <w:r w:rsidRPr="00BE0766">
        <w:rPr>
          <w:sz w:val="24"/>
          <w:szCs w:val="24"/>
        </w:rPr>
        <w:t xml:space="preserve"> of diverse lived experiences. </w:t>
      </w:r>
      <w:r w:rsidR="00021743" w:rsidRPr="00BE0766">
        <w:rPr>
          <w:sz w:val="24"/>
          <w:szCs w:val="24"/>
        </w:rPr>
        <w:t>T</w:t>
      </w:r>
      <w:r w:rsidR="00E306D7" w:rsidRPr="00BE0766">
        <w:rPr>
          <w:sz w:val="24"/>
          <w:szCs w:val="24"/>
        </w:rPr>
        <w:t xml:space="preserve">hird wave feminism employed an anti-racism, anti-capitalism, and anti-colonial lens while also adopting more grassroots methods of organizing. </w:t>
      </w:r>
      <w:r w:rsidR="0084614D" w:rsidRPr="00BE0766">
        <w:rPr>
          <w:sz w:val="24"/>
          <w:szCs w:val="24"/>
        </w:rPr>
        <w:t>This reflected</w:t>
      </w:r>
      <w:r w:rsidR="00672651" w:rsidRPr="00BE0766">
        <w:rPr>
          <w:sz w:val="24"/>
          <w:szCs w:val="24"/>
        </w:rPr>
        <w:t xml:space="preserve"> the concept of intersectionality</w:t>
      </w:r>
      <w:r w:rsidR="0084614D" w:rsidRPr="00BE0766">
        <w:rPr>
          <w:sz w:val="24"/>
          <w:szCs w:val="24"/>
        </w:rPr>
        <w:t xml:space="preserve"> introduced by legal scholar </w:t>
      </w:r>
      <w:proofErr w:type="spellStart"/>
      <w:r w:rsidR="0084614D" w:rsidRPr="00BE0766">
        <w:rPr>
          <w:sz w:val="24"/>
          <w:szCs w:val="24"/>
        </w:rPr>
        <w:t>Kimberlé</w:t>
      </w:r>
      <w:proofErr w:type="spellEnd"/>
      <w:r w:rsidR="0084614D" w:rsidRPr="00BE0766">
        <w:rPr>
          <w:sz w:val="24"/>
          <w:szCs w:val="24"/>
        </w:rPr>
        <w:t xml:space="preserve"> Crenshaw in 1989 to describe how race, class, gender, and other social identities compound oppression for women. </w:t>
      </w:r>
    </w:p>
    <w:p w14:paraId="22429AF5" w14:textId="305AD198" w:rsidR="001E3399" w:rsidRPr="00BE0766" w:rsidRDefault="44ABBE7E" w:rsidP="7C396131">
      <w:pPr>
        <w:spacing w:before="120" w:after="0" w:line="240" w:lineRule="auto"/>
        <w:rPr>
          <w:sz w:val="24"/>
          <w:szCs w:val="24"/>
        </w:rPr>
      </w:pPr>
      <w:r w:rsidRPr="00BE0766">
        <w:rPr>
          <w:sz w:val="24"/>
          <w:szCs w:val="24"/>
        </w:rPr>
        <w:t>U</w:t>
      </w:r>
      <w:r w:rsidR="00FE57BA" w:rsidRPr="00BE0766">
        <w:rPr>
          <w:sz w:val="24"/>
          <w:szCs w:val="24"/>
        </w:rPr>
        <w:t xml:space="preserve">pon its creation with the merger of the </w:t>
      </w:r>
      <w:r w:rsidR="00906844" w:rsidRPr="00BE0766">
        <w:rPr>
          <w:sz w:val="24"/>
          <w:szCs w:val="24"/>
        </w:rPr>
        <w:t>FWTAO and the Ontario Public School Teachers’ Federation (OPSTF)</w:t>
      </w:r>
      <w:r w:rsidR="00FE57BA" w:rsidRPr="00BE0766">
        <w:rPr>
          <w:sz w:val="24"/>
          <w:szCs w:val="24"/>
        </w:rPr>
        <w:t xml:space="preserve"> in 1998, E</w:t>
      </w:r>
      <w:r w:rsidR="00906844" w:rsidRPr="00BE0766">
        <w:rPr>
          <w:sz w:val="24"/>
          <w:szCs w:val="24"/>
        </w:rPr>
        <w:t>TFO allocated six per</w:t>
      </w:r>
      <w:r w:rsidR="002275B8" w:rsidRPr="00BE0766">
        <w:rPr>
          <w:sz w:val="24"/>
          <w:szCs w:val="24"/>
        </w:rPr>
        <w:t xml:space="preserve"> </w:t>
      </w:r>
      <w:r w:rsidR="00906844" w:rsidRPr="00BE0766">
        <w:rPr>
          <w:sz w:val="24"/>
          <w:szCs w:val="24"/>
        </w:rPr>
        <w:t xml:space="preserve">cent of its annual budget </w:t>
      </w:r>
      <w:r w:rsidR="007C68F3" w:rsidRPr="00BE0766">
        <w:rPr>
          <w:sz w:val="24"/>
          <w:szCs w:val="24"/>
        </w:rPr>
        <w:t xml:space="preserve">to dedicated </w:t>
      </w:r>
      <w:r w:rsidR="00EE4C23" w:rsidRPr="00BE0766">
        <w:rPr>
          <w:sz w:val="24"/>
          <w:szCs w:val="24"/>
        </w:rPr>
        <w:t>programming for women members</w:t>
      </w:r>
      <w:r w:rsidR="001A02EA" w:rsidRPr="00BE0766">
        <w:rPr>
          <w:sz w:val="24"/>
          <w:szCs w:val="24"/>
        </w:rPr>
        <w:t xml:space="preserve"> </w:t>
      </w:r>
      <w:r w:rsidR="00E26831" w:rsidRPr="00BE0766">
        <w:rPr>
          <w:rStyle w:val="EndnoteReference"/>
          <w:sz w:val="24"/>
          <w:szCs w:val="24"/>
        </w:rPr>
        <w:endnoteReference w:id="7"/>
      </w:r>
      <w:r w:rsidR="60CAB23F" w:rsidRPr="00BE0766">
        <w:rPr>
          <w:sz w:val="24"/>
          <w:szCs w:val="24"/>
        </w:rPr>
        <w:t xml:space="preserve">. </w:t>
      </w:r>
    </w:p>
    <w:p w14:paraId="361E29C4" w14:textId="71D8BC09" w:rsidR="001E3399" w:rsidRPr="00BE0766" w:rsidRDefault="00E26831" w:rsidP="00ED0578">
      <w:pPr>
        <w:spacing w:before="240" w:after="0" w:line="240" w:lineRule="auto"/>
        <w:rPr>
          <w:b/>
          <w:bCs/>
          <w:sz w:val="24"/>
          <w:szCs w:val="24"/>
          <w:lang w:val="en-US"/>
        </w:rPr>
      </w:pPr>
      <w:r w:rsidRPr="00BE0766">
        <w:rPr>
          <w:b/>
          <w:bCs/>
          <w:sz w:val="24"/>
          <w:szCs w:val="24"/>
        </w:rPr>
        <w:t xml:space="preserve">2000 and </w:t>
      </w:r>
      <w:r w:rsidR="00B563CA" w:rsidRPr="00BE0766">
        <w:rPr>
          <w:b/>
          <w:bCs/>
          <w:sz w:val="24"/>
          <w:szCs w:val="24"/>
        </w:rPr>
        <w:t xml:space="preserve">beyond: </w:t>
      </w:r>
      <w:r w:rsidRPr="00BE0766">
        <w:rPr>
          <w:b/>
          <w:bCs/>
          <w:sz w:val="24"/>
          <w:szCs w:val="24"/>
        </w:rPr>
        <w:t xml:space="preserve">A </w:t>
      </w:r>
      <w:r w:rsidR="00B563CA" w:rsidRPr="00BE0766">
        <w:rPr>
          <w:b/>
          <w:bCs/>
          <w:sz w:val="24"/>
          <w:szCs w:val="24"/>
        </w:rPr>
        <w:t>m</w:t>
      </w:r>
      <w:r w:rsidRPr="00BE0766">
        <w:rPr>
          <w:b/>
          <w:bCs/>
          <w:sz w:val="24"/>
          <w:szCs w:val="24"/>
        </w:rPr>
        <w:t xml:space="preserve">ovement for all </w:t>
      </w:r>
      <w:r w:rsidR="00B563CA" w:rsidRPr="00BE0766">
        <w:rPr>
          <w:b/>
          <w:bCs/>
          <w:sz w:val="24"/>
          <w:szCs w:val="24"/>
        </w:rPr>
        <w:t>w</w:t>
      </w:r>
      <w:r w:rsidRPr="00BE0766">
        <w:rPr>
          <w:b/>
          <w:bCs/>
          <w:sz w:val="24"/>
          <w:szCs w:val="24"/>
        </w:rPr>
        <w:t xml:space="preserve">omen  </w:t>
      </w:r>
    </w:p>
    <w:p w14:paraId="43DDBEEF" w14:textId="1004AA6E" w:rsidR="00906844" w:rsidRPr="00BE0766" w:rsidRDefault="00906844" w:rsidP="00ED0578">
      <w:pPr>
        <w:spacing w:before="240" w:after="0" w:line="240" w:lineRule="auto"/>
        <w:rPr>
          <w:sz w:val="24"/>
          <w:szCs w:val="24"/>
        </w:rPr>
      </w:pPr>
      <w:r w:rsidRPr="00BE0766">
        <w:rPr>
          <w:sz w:val="24"/>
          <w:szCs w:val="24"/>
        </w:rPr>
        <w:t>Throughout the 2000s,</w:t>
      </w:r>
      <w:r w:rsidR="00E26831" w:rsidRPr="00BE0766">
        <w:rPr>
          <w:sz w:val="24"/>
          <w:szCs w:val="24"/>
        </w:rPr>
        <w:t xml:space="preserve"> the women’s movement continued </w:t>
      </w:r>
      <w:r w:rsidR="00102F9A" w:rsidRPr="00BE0766">
        <w:rPr>
          <w:sz w:val="24"/>
          <w:szCs w:val="24"/>
        </w:rPr>
        <w:t xml:space="preserve">to </w:t>
      </w:r>
      <w:r w:rsidR="00FA0DD2" w:rsidRPr="00BE0766">
        <w:rPr>
          <w:sz w:val="24"/>
          <w:szCs w:val="24"/>
        </w:rPr>
        <w:t>address</w:t>
      </w:r>
      <w:r w:rsidR="003A0A37" w:rsidRPr="00BE0766">
        <w:rPr>
          <w:sz w:val="24"/>
          <w:szCs w:val="24"/>
        </w:rPr>
        <w:t xml:space="preserve"> social issues</w:t>
      </w:r>
      <w:r w:rsidR="33A81BCF" w:rsidRPr="00BE0766">
        <w:rPr>
          <w:sz w:val="24"/>
          <w:szCs w:val="24"/>
        </w:rPr>
        <w:t>. T</w:t>
      </w:r>
      <w:r w:rsidR="00131E7B" w:rsidRPr="00BE0766">
        <w:rPr>
          <w:sz w:val="24"/>
          <w:szCs w:val="24"/>
        </w:rPr>
        <w:t xml:space="preserve">he #MeToo movement, </w:t>
      </w:r>
      <w:r w:rsidR="00685206" w:rsidRPr="00BE0766">
        <w:rPr>
          <w:sz w:val="24"/>
          <w:szCs w:val="24"/>
        </w:rPr>
        <w:t>clos</w:t>
      </w:r>
      <w:r w:rsidR="5648B0AD" w:rsidRPr="00BE0766">
        <w:rPr>
          <w:sz w:val="24"/>
          <w:szCs w:val="24"/>
        </w:rPr>
        <w:t>ing</w:t>
      </w:r>
      <w:r w:rsidR="00685206" w:rsidRPr="00BE0766">
        <w:rPr>
          <w:sz w:val="24"/>
          <w:szCs w:val="24"/>
        </w:rPr>
        <w:t xml:space="preserve"> the persistent gender pay gap,</w:t>
      </w:r>
      <w:r w:rsidR="1DBA0F1C" w:rsidRPr="00BE0766">
        <w:rPr>
          <w:sz w:val="24"/>
          <w:szCs w:val="24"/>
        </w:rPr>
        <w:t xml:space="preserve"> increasing </w:t>
      </w:r>
      <w:r w:rsidR="00E669BC" w:rsidRPr="00BE0766">
        <w:rPr>
          <w:sz w:val="24"/>
          <w:szCs w:val="24"/>
        </w:rPr>
        <w:t xml:space="preserve">awareness of gender-based violence, and </w:t>
      </w:r>
      <w:r w:rsidR="2AF901C0" w:rsidRPr="00BE0766">
        <w:rPr>
          <w:sz w:val="24"/>
          <w:szCs w:val="24"/>
        </w:rPr>
        <w:t>rallying for more</w:t>
      </w:r>
      <w:r w:rsidR="00232569" w:rsidRPr="00BE0766">
        <w:rPr>
          <w:sz w:val="24"/>
          <w:szCs w:val="24"/>
        </w:rPr>
        <w:t xml:space="preserve"> </w:t>
      </w:r>
      <w:r w:rsidR="00467957" w:rsidRPr="00BE0766">
        <w:rPr>
          <w:sz w:val="24"/>
          <w:szCs w:val="24"/>
        </w:rPr>
        <w:t>protection of women’s bodily auto</w:t>
      </w:r>
      <w:r w:rsidR="00232569" w:rsidRPr="00BE0766">
        <w:rPr>
          <w:sz w:val="24"/>
          <w:szCs w:val="24"/>
        </w:rPr>
        <w:t xml:space="preserve">nomy </w:t>
      </w:r>
      <w:r w:rsidR="2FCF5810" w:rsidRPr="00BE0766">
        <w:rPr>
          <w:sz w:val="24"/>
          <w:szCs w:val="24"/>
        </w:rPr>
        <w:t>continue to shape the women’</w:t>
      </w:r>
      <w:r w:rsidR="5627CFF8" w:rsidRPr="00BE0766">
        <w:rPr>
          <w:sz w:val="24"/>
          <w:szCs w:val="24"/>
        </w:rPr>
        <w:t>s movement.</w:t>
      </w:r>
      <w:r w:rsidR="33ADB79E" w:rsidRPr="00BE0766">
        <w:rPr>
          <w:sz w:val="24"/>
          <w:szCs w:val="24"/>
        </w:rPr>
        <w:t xml:space="preserve"> </w:t>
      </w:r>
      <w:r w:rsidR="409F98D6" w:rsidRPr="00BE0766">
        <w:rPr>
          <w:sz w:val="24"/>
          <w:szCs w:val="24"/>
        </w:rPr>
        <w:t xml:space="preserve">The </w:t>
      </w:r>
      <w:r w:rsidR="00687985" w:rsidRPr="00BE0766">
        <w:rPr>
          <w:sz w:val="24"/>
          <w:szCs w:val="24"/>
        </w:rPr>
        <w:t>cent</w:t>
      </w:r>
      <w:r w:rsidR="0030328F" w:rsidRPr="00BE0766">
        <w:rPr>
          <w:sz w:val="24"/>
          <w:szCs w:val="24"/>
        </w:rPr>
        <w:t>r</w:t>
      </w:r>
      <w:r w:rsidR="6EE74640" w:rsidRPr="00BE0766">
        <w:rPr>
          <w:sz w:val="24"/>
          <w:szCs w:val="24"/>
        </w:rPr>
        <w:t>ing</w:t>
      </w:r>
      <w:r w:rsidR="00687985" w:rsidRPr="00BE0766">
        <w:rPr>
          <w:sz w:val="24"/>
          <w:szCs w:val="24"/>
        </w:rPr>
        <w:t xml:space="preserve"> </w:t>
      </w:r>
      <w:r w:rsidR="466A6CC5" w:rsidRPr="00BE0766">
        <w:rPr>
          <w:sz w:val="24"/>
          <w:szCs w:val="24"/>
        </w:rPr>
        <w:t xml:space="preserve">of </w:t>
      </w:r>
      <w:r w:rsidR="00687985" w:rsidRPr="00BE0766">
        <w:rPr>
          <w:sz w:val="24"/>
          <w:szCs w:val="24"/>
        </w:rPr>
        <w:t>Black, Indigenous,</w:t>
      </w:r>
      <w:r w:rsidR="000C4CDA" w:rsidRPr="00BE0766">
        <w:rPr>
          <w:sz w:val="24"/>
          <w:szCs w:val="24"/>
        </w:rPr>
        <w:t xml:space="preserve"> and</w:t>
      </w:r>
      <w:r w:rsidR="00687985" w:rsidRPr="00BE0766">
        <w:rPr>
          <w:sz w:val="24"/>
          <w:szCs w:val="24"/>
        </w:rPr>
        <w:t xml:space="preserve"> racialized women</w:t>
      </w:r>
      <w:r w:rsidR="000C4CDA" w:rsidRPr="00BE0766">
        <w:rPr>
          <w:sz w:val="24"/>
          <w:szCs w:val="24"/>
        </w:rPr>
        <w:t>;</w:t>
      </w:r>
      <w:r w:rsidR="00687985" w:rsidRPr="00BE0766">
        <w:rPr>
          <w:sz w:val="24"/>
          <w:szCs w:val="24"/>
        </w:rPr>
        <w:t xml:space="preserve"> members of the 2SLGBTQ+ community</w:t>
      </w:r>
      <w:r w:rsidR="037F42A5" w:rsidRPr="00BE0766">
        <w:rPr>
          <w:sz w:val="24"/>
          <w:szCs w:val="24"/>
        </w:rPr>
        <w:t xml:space="preserve">; </w:t>
      </w:r>
      <w:r w:rsidR="00687985" w:rsidRPr="00BE0766">
        <w:rPr>
          <w:sz w:val="24"/>
          <w:szCs w:val="24"/>
        </w:rPr>
        <w:t>and women with disabilities</w:t>
      </w:r>
      <w:r w:rsidR="5F062702" w:rsidRPr="00BE0766">
        <w:rPr>
          <w:sz w:val="24"/>
          <w:szCs w:val="24"/>
        </w:rPr>
        <w:t xml:space="preserve"> broadened</w:t>
      </w:r>
      <w:r w:rsidR="4B841566" w:rsidRPr="00BE0766">
        <w:rPr>
          <w:sz w:val="24"/>
          <w:szCs w:val="24"/>
        </w:rPr>
        <w:t xml:space="preserve"> the</w:t>
      </w:r>
      <w:r w:rsidR="3C426DAD" w:rsidRPr="00BE0766">
        <w:rPr>
          <w:sz w:val="24"/>
          <w:szCs w:val="24"/>
        </w:rPr>
        <w:t xml:space="preserve"> movement</w:t>
      </w:r>
      <w:r w:rsidR="6A6D761C" w:rsidRPr="00BE0766">
        <w:rPr>
          <w:sz w:val="24"/>
          <w:szCs w:val="24"/>
        </w:rPr>
        <w:t xml:space="preserve"> to make it more inclusive</w:t>
      </w:r>
      <w:r w:rsidR="3C426DAD" w:rsidRPr="00BE0766">
        <w:rPr>
          <w:sz w:val="24"/>
          <w:szCs w:val="24"/>
        </w:rPr>
        <w:t xml:space="preserve">. </w:t>
      </w:r>
    </w:p>
    <w:p w14:paraId="53CD6C38" w14:textId="3F334C74" w:rsidR="3284A5B5" w:rsidRPr="00BE0766" w:rsidRDefault="3284A5B5" w:rsidP="00ED0578">
      <w:pPr>
        <w:spacing w:before="240" w:after="0" w:line="240" w:lineRule="auto"/>
        <w:rPr>
          <w:sz w:val="24"/>
          <w:szCs w:val="24"/>
        </w:rPr>
      </w:pPr>
      <w:r w:rsidRPr="00BE0766">
        <w:rPr>
          <w:sz w:val="24"/>
          <w:szCs w:val="24"/>
        </w:rPr>
        <w:t>ETFO</w:t>
      </w:r>
      <w:r w:rsidR="7E72C7D6" w:rsidRPr="00BE0766">
        <w:rPr>
          <w:sz w:val="24"/>
          <w:szCs w:val="24"/>
        </w:rPr>
        <w:t xml:space="preserve">’s </w:t>
      </w:r>
      <w:r w:rsidR="32D1114D" w:rsidRPr="00BE0766">
        <w:rPr>
          <w:sz w:val="24"/>
          <w:szCs w:val="24"/>
        </w:rPr>
        <w:t>W</w:t>
      </w:r>
      <w:r w:rsidR="7E72C7D6" w:rsidRPr="00BE0766">
        <w:rPr>
          <w:sz w:val="24"/>
          <w:szCs w:val="24"/>
        </w:rPr>
        <w:t xml:space="preserve">omen’s </w:t>
      </w:r>
      <w:r w:rsidR="4BB6DAC9" w:rsidRPr="00BE0766">
        <w:rPr>
          <w:sz w:val="24"/>
          <w:szCs w:val="24"/>
        </w:rPr>
        <w:t>P</w:t>
      </w:r>
      <w:r w:rsidR="7E72C7D6" w:rsidRPr="00BE0766">
        <w:rPr>
          <w:sz w:val="24"/>
          <w:szCs w:val="24"/>
        </w:rPr>
        <w:t xml:space="preserve">rograms </w:t>
      </w:r>
      <w:r w:rsidR="49862CFC" w:rsidRPr="00BE0766">
        <w:rPr>
          <w:sz w:val="24"/>
          <w:szCs w:val="24"/>
        </w:rPr>
        <w:t xml:space="preserve">such as Leaders for Tomorrow, Women's Collective Bargaining Issues, Health and Safety Training, Women in Politics Conference, and Women’s Legal and Health Conference (to name a few of many) </w:t>
      </w:r>
      <w:r w:rsidR="75575770" w:rsidRPr="00BE0766">
        <w:rPr>
          <w:sz w:val="24"/>
          <w:szCs w:val="24"/>
        </w:rPr>
        <w:t>strive to remove barriers for women</w:t>
      </w:r>
      <w:r w:rsidR="27CF2BE0" w:rsidRPr="00BE0766">
        <w:rPr>
          <w:sz w:val="24"/>
          <w:szCs w:val="24"/>
        </w:rPr>
        <w:t xml:space="preserve"> member</w:t>
      </w:r>
      <w:r w:rsidR="00D42C3B" w:rsidRPr="00BE0766">
        <w:rPr>
          <w:sz w:val="24"/>
          <w:szCs w:val="24"/>
        </w:rPr>
        <w:t>s</w:t>
      </w:r>
      <w:r w:rsidR="27CF2BE0" w:rsidRPr="00BE0766">
        <w:rPr>
          <w:sz w:val="24"/>
          <w:szCs w:val="24"/>
        </w:rPr>
        <w:t xml:space="preserve"> while incorporating a union lens. </w:t>
      </w:r>
      <w:r w:rsidR="567D8BD2" w:rsidRPr="00BE0766">
        <w:rPr>
          <w:sz w:val="24"/>
          <w:szCs w:val="24"/>
        </w:rPr>
        <w:t>Building solidarity through an intersectional and anti-oppressive lens</w:t>
      </w:r>
      <w:r w:rsidR="5A74B363" w:rsidRPr="00BE0766">
        <w:rPr>
          <w:sz w:val="24"/>
          <w:szCs w:val="24"/>
        </w:rPr>
        <w:t xml:space="preserve"> continues to </w:t>
      </w:r>
      <w:r w:rsidR="00D42C3B" w:rsidRPr="00BE0766">
        <w:rPr>
          <w:sz w:val="24"/>
          <w:szCs w:val="24"/>
        </w:rPr>
        <w:t xml:space="preserve">inform </w:t>
      </w:r>
      <w:r w:rsidR="7D927DD2" w:rsidRPr="00BE0766">
        <w:rPr>
          <w:sz w:val="24"/>
          <w:szCs w:val="24"/>
        </w:rPr>
        <w:t>the union’s</w:t>
      </w:r>
      <w:r w:rsidR="5A74B363" w:rsidRPr="00BE0766">
        <w:rPr>
          <w:sz w:val="24"/>
          <w:szCs w:val="24"/>
        </w:rPr>
        <w:t xml:space="preserve"> </w:t>
      </w:r>
      <w:r w:rsidR="3DD65B0A" w:rsidRPr="00BE0766">
        <w:rPr>
          <w:sz w:val="24"/>
          <w:szCs w:val="24"/>
        </w:rPr>
        <w:t>work</w:t>
      </w:r>
      <w:r w:rsidR="1B8C4565" w:rsidRPr="00BE0766">
        <w:rPr>
          <w:sz w:val="24"/>
          <w:szCs w:val="24"/>
        </w:rPr>
        <w:t xml:space="preserve">.  </w:t>
      </w:r>
    </w:p>
    <w:p w14:paraId="4A3920EF" w14:textId="77777777" w:rsidR="00ED0578" w:rsidRDefault="00ED0578">
      <w:pPr>
        <w:rPr>
          <w:b/>
          <w:bCs/>
          <w:sz w:val="24"/>
          <w:szCs w:val="24"/>
        </w:rPr>
      </w:pPr>
      <w:r>
        <w:rPr>
          <w:b/>
          <w:bCs/>
          <w:sz w:val="24"/>
          <w:szCs w:val="24"/>
        </w:rPr>
        <w:br w:type="page"/>
      </w:r>
    </w:p>
    <w:p w14:paraId="7B5A2874" w14:textId="1D0E5755" w:rsidR="59CA51F9" w:rsidRPr="00BE0766" w:rsidRDefault="59CA51F9" w:rsidP="00ED0578">
      <w:pPr>
        <w:spacing w:before="240" w:after="0" w:line="240" w:lineRule="auto"/>
        <w:rPr>
          <w:sz w:val="24"/>
          <w:szCs w:val="24"/>
          <w:highlight w:val="yellow"/>
          <w:lang w:val="en-US"/>
        </w:rPr>
      </w:pPr>
      <w:r w:rsidRPr="00BE0766">
        <w:rPr>
          <w:b/>
          <w:bCs/>
          <w:sz w:val="24"/>
          <w:szCs w:val="24"/>
        </w:rPr>
        <w:lastRenderedPageBreak/>
        <w:t>Classroom Activity</w:t>
      </w:r>
    </w:p>
    <w:p w14:paraId="5FF1BC23" w14:textId="3B2B81FC" w:rsidR="59CA51F9" w:rsidRPr="00BE0766" w:rsidRDefault="59CA51F9" w:rsidP="00ED0578">
      <w:pPr>
        <w:pStyle w:val="ListParagraph"/>
        <w:numPr>
          <w:ilvl w:val="0"/>
          <w:numId w:val="1"/>
        </w:numPr>
        <w:spacing w:before="240" w:after="0" w:line="240" w:lineRule="auto"/>
        <w:ind w:left="714" w:hanging="357"/>
        <w:rPr>
          <w:sz w:val="24"/>
          <w:szCs w:val="24"/>
        </w:rPr>
      </w:pPr>
      <w:r w:rsidRPr="00BE0766">
        <w:rPr>
          <w:sz w:val="24"/>
          <w:szCs w:val="24"/>
        </w:rPr>
        <w:t>After reviewing the poster, facilitate a discussion using the following reflection questions:</w:t>
      </w:r>
    </w:p>
    <w:p w14:paraId="289CCFC1" w14:textId="5B90404A" w:rsidR="59CA51F9" w:rsidRPr="00BE0766" w:rsidRDefault="59CA51F9" w:rsidP="00ED0578">
      <w:pPr>
        <w:pStyle w:val="ListParagraph"/>
        <w:numPr>
          <w:ilvl w:val="0"/>
          <w:numId w:val="6"/>
        </w:numPr>
        <w:spacing w:before="240" w:after="0" w:line="240" w:lineRule="auto"/>
        <w:ind w:left="1434" w:hanging="357"/>
        <w:contextualSpacing w:val="0"/>
        <w:rPr>
          <w:sz w:val="24"/>
          <w:szCs w:val="24"/>
        </w:rPr>
      </w:pPr>
      <w:r w:rsidRPr="00BE0766">
        <w:rPr>
          <w:sz w:val="24"/>
          <w:szCs w:val="24"/>
        </w:rPr>
        <w:t>What do you notice about the colours in the poster?</w:t>
      </w:r>
    </w:p>
    <w:p w14:paraId="64FC01C2" w14:textId="1EA14EB2" w:rsidR="59CA51F9" w:rsidRPr="00BE0766" w:rsidRDefault="59CA51F9" w:rsidP="331E0F80">
      <w:pPr>
        <w:pStyle w:val="ListParagraph"/>
        <w:numPr>
          <w:ilvl w:val="0"/>
          <w:numId w:val="6"/>
        </w:numPr>
        <w:spacing w:after="0" w:line="240" w:lineRule="auto"/>
        <w:rPr>
          <w:sz w:val="24"/>
          <w:szCs w:val="24"/>
        </w:rPr>
      </w:pPr>
      <w:r w:rsidRPr="00BE0766">
        <w:rPr>
          <w:sz w:val="24"/>
          <w:szCs w:val="24"/>
        </w:rPr>
        <w:t>How do the characters change as the timeline progresses?</w:t>
      </w:r>
    </w:p>
    <w:p w14:paraId="32E59BD4" w14:textId="2DA07D27" w:rsidR="59CA51F9" w:rsidRPr="00BE0766" w:rsidRDefault="59CA51F9" w:rsidP="331E0F80">
      <w:pPr>
        <w:pStyle w:val="ListParagraph"/>
        <w:numPr>
          <w:ilvl w:val="0"/>
          <w:numId w:val="6"/>
        </w:numPr>
        <w:spacing w:after="0" w:line="240" w:lineRule="auto"/>
        <w:rPr>
          <w:sz w:val="24"/>
          <w:szCs w:val="24"/>
        </w:rPr>
      </w:pPr>
      <w:r w:rsidRPr="00BE0766">
        <w:rPr>
          <w:sz w:val="24"/>
          <w:szCs w:val="24"/>
        </w:rPr>
        <w:t>Which social issue is important to you?</w:t>
      </w:r>
    </w:p>
    <w:p w14:paraId="3AAE822D" w14:textId="253C333D" w:rsidR="005E4003" w:rsidRPr="00BE0766" w:rsidRDefault="59CA51F9" w:rsidP="00C25AC5">
      <w:pPr>
        <w:pStyle w:val="ListParagraph"/>
        <w:numPr>
          <w:ilvl w:val="0"/>
          <w:numId w:val="6"/>
        </w:numPr>
        <w:spacing w:after="0" w:line="240" w:lineRule="auto"/>
        <w:rPr>
          <w:sz w:val="24"/>
          <w:szCs w:val="24"/>
        </w:rPr>
      </w:pPr>
      <w:r w:rsidRPr="00BE0766">
        <w:rPr>
          <w:sz w:val="24"/>
          <w:szCs w:val="24"/>
        </w:rPr>
        <w:t>What message about this issue would you share with the world?</w:t>
      </w:r>
    </w:p>
    <w:p w14:paraId="4D1ACEC7" w14:textId="62467C75" w:rsidR="59CA51F9" w:rsidRDefault="59CA51F9" w:rsidP="00ED0578">
      <w:pPr>
        <w:pStyle w:val="ListParagraph"/>
        <w:numPr>
          <w:ilvl w:val="0"/>
          <w:numId w:val="1"/>
        </w:numPr>
        <w:spacing w:before="240" w:after="0" w:line="240" w:lineRule="auto"/>
        <w:ind w:left="714" w:hanging="357"/>
        <w:contextualSpacing w:val="0"/>
        <w:rPr>
          <w:sz w:val="24"/>
          <w:szCs w:val="24"/>
        </w:rPr>
      </w:pPr>
      <w:r w:rsidRPr="00BE0766">
        <w:rPr>
          <w:sz w:val="24"/>
          <w:szCs w:val="24"/>
        </w:rPr>
        <w:t xml:space="preserve">This poster companion includes sketches of political buttons of different campaigns </w:t>
      </w:r>
      <w:r w:rsidR="00FA3761" w:rsidRPr="00BE0766">
        <w:rPr>
          <w:sz w:val="24"/>
          <w:szCs w:val="24"/>
        </w:rPr>
        <w:t>that</w:t>
      </w:r>
      <w:r w:rsidRPr="00BE0766">
        <w:rPr>
          <w:sz w:val="24"/>
          <w:szCs w:val="24"/>
        </w:rPr>
        <w:t xml:space="preserve"> benefited workers.</w:t>
      </w:r>
      <w:r w:rsidR="00F27A28" w:rsidRPr="00BE0766">
        <w:rPr>
          <w:sz w:val="24"/>
          <w:szCs w:val="24"/>
        </w:rPr>
        <w:t xml:space="preserve"> </w:t>
      </w:r>
      <w:r w:rsidRPr="00BE0766">
        <w:rPr>
          <w:sz w:val="24"/>
          <w:szCs w:val="24"/>
        </w:rPr>
        <w:t>Invite learners to design a</w:t>
      </w:r>
      <w:r w:rsidR="00405780" w:rsidRPr="00BE0766">
        <w:rPr>
          <w:sz w:val="24"/>
          <w:szCs w:val="24"/>
        </w:rPr>
        <w:t xml:space="preserve"> campaign</w:t>
      </w:r>
      <w:r w:rsidRPr="00BE0766">
        <w:rPr>
          <w:sz w:val="24"/>
          <w:szCs w:val="24"/>
        </w:rPr>
        <w:t xml:space="preserve"> button </w:t>
      </w:r>
      <w:r w:rsidR="00F27A28" w:rsidRPr="00BE0766">
        <w:rPr>
          <w:sz w:val="24"/>
          <w:szCs w:val="24"/>
        </w:rPr>
        <w:t>with a message about</w:t>
      </w:r>
      <w:r w:rsidR="00405780" w:rsidRPr="00BE0766">
        <w:rPr>
          <w:sz w:val="24"/>
          <w:szCs w:val="24"/>
        </w:rPr>
        <w:t xml:space="preserve"> mak</w:t>
      </w:r>
      <w:r w:rsidR="00F27A28" w:rsidRPr="00BE0766">
        <w:rPr>
          <w:sz w:val="24"/>
          <w:szCs w:val="24"/>
        </w:rPr>
        <w:t xml:space="preserve">ing </w:t>
      </w:r>
      <w:r w:rsidR="00405780" w:rsidRPr="00BE0766">
        <w:rPr>
          <w:sz w:val="24"/>
          <w:szCs w:val="24"/>
        </w:rPr>
        <w:t>the world better</w:t>
      </w:r>
      <w:r w:rsidRPr="00BE0766">
        <w:rPr>
          <w:sz w:val="24"/>
          <w:szCs w:val="24"/>
        </w:rPr>
        <w:t>.</w:t>
      </w:r>
    </w:p>
    <w:p w14:paraId="45217CE1" w14:textId="77777777" w:rsidR="00ED0578" w:rsidRPr="00BE0766" w:rsidRDefault="00ED0578" w:rsidP="00C855F3">
      <w:pPr>
        <w:pStyle w:val="ListParagraph"/>
        <w:spacing w:after="0" w:line="240" w:lineRule="auto"/>
        <w:ind w:left="714"/>
        <w:contextualSpacing w:val="0"/>
        <w:rPr>
          <w:sz w:val="24"/>
          <w:szCs w:val="24"/>
        </w:rPr>
      </w:pPr>
    </w:p>
    <w:sectPr w:rsidR="00ED0578" w:rsidRPr="00BE0766" w:rsidSect="00B01A00">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30E9" w14:textId="77777777" w:rsidR="00C542A6" w:rsidRDefault="00C542A6" w:rsidP="003F72D7">
      <w:pPr>
        <w:spacing w:after="0" w:line="240" w:lineRule="auto"/>
      </w:pPr>
      <w:r>
        <w:separator/>
      </w:r>
    </w:p>
  </w:endnote>
  <w:endnote w:type="continuationSeparator" w:id="0">
    <w:p w14:paraId="345B9773" w14:textId="77777777" w:rsidR="00C542A6" w:rsidRDefault="00C542A6" w:rsidP="003F72D7">
      <w:pPr>
        <w:spacing w:after="0" w:line="240" w:lineRule="auto"/>
      </w:pPr>
      <w:r>
        <w:continuationSeparator/>
      </w:r>
    </w:p>
  </w:endnote>
  <w:endnote w:id="1">
    <w:p w14:paraId="61366AE9" w14:textId="31750553" w:rsidR="003E0E4B" w:rsidRPr="00C855F3" w:rsidRDefault="331E0F80" w:rsidP="00C855F3">
      <w:pPr>
        <w:pStyle w:val="EndnoteText"/>
        <w:spacing w:line="360" w:lineRule="auto"/>
        <w:rPr>
          <w:sz w:val="24"/>
          <w:szCs w:val="24"/>
        </w:rPr>
      </w:pPr>
      <w:r w:rsidRPr="00C855F3">
        <w:rPr>
          <w:rStyle w:val="EndnoteReference"/>
          <w:sz w:val="24"/>
          <w:szCs w:val="24"/>
        </w:rPr>
        <w:endnoteRef/>
      </w:r>
      <w:r w:rsidR="0000713F" w:rsidRPr="00C855F3">
        <w:rPr>
          <w:sz w:val="24"/>
          <w:szCs w:val="24"/>
        </w:rPr>
        <w:t xml:space="preserve"> Morison, M. (Summer, 2016). Looking back: Women’s history in Ontario teacher federations. ETFO Voice. </w:t>
      </w:r>
      <w:hyperlink r:id="rId1" w:history="1">
        <w:r w:rsidR="003E0E4B" w:rsidRPr="00C855F3">
          <w:rPr>
            <w:rStyle w:val="Hyperlink"/>
            <w:sz w:val="24"/>
            <w:szCs w:val="24"/>
          </w:rPr>
          <w:t>https://etfovoice.ca/feature/looking-back-womens-history-ontario-teacher-federations</w:t>
        </w:r>
      </w:hyperlink>
    </w:p>
  </w:endnote>
  <w:endnote w:id="2">
    <w:p w14:paraId="37491B3A" w14:textId="18D03D14" w:rsidR="00E7596D" w:rsidRPr="00C855F3" w:rsidRDefault="003F72D7" w:rsidP="00C855F3">
      <w:pPr>
        <w:pStyle w:val="EndnoteText"/>
        <w:spacing w:line="360" w:lineRule="auto"/>
        <w:rPr>
          <w:sz w:val="24"/>
          <w:szCs w:val="24"/>
        </w:rPr>
      </w:pPr>
      <w:r w:rsidRPr="00C855F3">
        <w:rPr>
          <w:rStyle w:val="EndnoteReference"/>
          <w:sz w:val="24"/>
          <w:szCs w:val="24"/>
        </w:rPr>
        <w:endnoteRef/>
      </w:r>
      <w:r w:rsidRPr="00C855F3">
        <w:rPr>
          <w:sz w:val="24"/>
          <w:szCs w:val="24"/>
        </w:rPr>
        <w:t xml:space="preserve"> </w:t>
      </w:r>
      <w:r w:rsidR="00E7596D" w:rsidRPr="00C855F3">
        <w:rPr>
          <w:sz w:val="24"/>
          <w:szCs w:val="24"/>
        </w:rPr>
        <w:t xml:space="preserve">Federation of Women Teachers’ Associations of Ontario. (1981, March). Women in Crisis: Report of the Ad Hoc Committee on Problems of Women in Crisis. </w:t>
      </w:r>
      <w:hyperlink r:id="rId2" w:history="1">
        <w:r w:rsidR="00E7596D" w:rsidRPr="00C855F3">
          <w:rPr>
            <w:rStyle w:val="Hyperlink"/>
            <w:sz w:val="24"/>
            <w:szCs w:val="24"/>
          </w:rPr>
          <w:t>https://riseuparchive.wpenginepowered.com/wp-content/uploads/2021/12/fwtao-womenincrisis-pamphlet-march1981-OCR.pdf</w:t>
        </w:r>
      </w:hyperlink>
    </w:p>
  </w:endnote>
  <w:endnote w:id="3">
    <w:p w14:paraId="320B6B31" w14:textId="26D8AC86" w:rsidR="00246DE9" w:rsidRPr="00C855F3" w:rsidRDefault="331E0F80" w:rsidP="00C855F3">
      <w:pPr>
        <w:pStyle w:val="EndnoteText"/>
        <w:spacing w:line="360" w:lineRule="auto"/>
        <w:rPr>
          <w:rFonts w:eastAsia="Arial"/>
          <w:sz w:val="24"/>
          <w:szCs w:val="24"/>
        </w:rPr>
      </w:pPr>
      <w:r w:rsidRPr="00C855F3">
        <w:rPr>
          <w:rStyle w:val="EndnoteReference"/>
          <w:rFonts w:eastAsia="Arial"/>
          <w:sz w:val="24"/>
          <w:szCs w:val="24"/>
        </w:rPr>
        <w:endnoteRef/>
      </w:r>
      <w:r w:rsidRPr="00C855F3">
        <w:rPr>
          <w:rFonts w:eastAsia="Arial"/>
          <w:sz w:val="24"/>
          <w:szCs w:val="24"/>
        </w:rPr>
        <w:t xml:space="preserve"> </w:t>
      </w:r>
      <w:r w:rsidR="00246DE9" w:rsidRPr="00C855F3">
        <w:rPr>
          <w:rFonts w:eastAsia="Arial"/>
          <w:sz w:val="24"/>
          <w:szCs w:val="24"/>
        </w:rPr>
        <w:t xml:space="preserve">Maternity &amp; Parental Benefits. Canadian Labour Congress. (2019, June 26). </w:t>
      </w:r>
      <w:hyperlink r:id="rId3" w:history="1">
        <w:r w:rsidR="00246DE9" w:rsidRPr="00C855F3">
          <w:rPr>
            <w:rStyle w:val="Hyperlink"/>
            <w:rFonts w:eastAsia="Arial"/>
            <w:sz w:val="24"/>
            <w:szCs w:val="24"/>
          </w:rPr>
          <w:t>https://canadianlabour.ca/who-we-are/history/maternity-parental-benefits/</w:t>
        </w:r>
      </w:hyperlink>
    </w:p>
  </w:endnote>
  <w:endnote w:id="4">
    <w:p w14:paraId="3356D35F" w14:textId="0E1C30D4" w:rsidR="00E04484" w:rsidRPr="00C855F3" w:rsidRDefault="00245B53" w:rsidP="00C855F3">
      <w:pPr>
        <w:pStyle w:val="EndnoteText"/>
        <w:spacing w:line="360" w:lineRule="auto"/>
        <w:rPr>
          <w:sz w:val="24"/>
          <w:szCs w:val="24"/>
        </w:rPr>
      </w:pPr>
      <w:r w:rsidRPr="00C855F3">
        <w:rPr>
          <w:rStyle w:val="EndnoteReference"/>
          <w:sz w:val="24"/>
          <w:szCs w:val="24"/>
        </w:rPr>
        <w:endnoteRef/>
      </w:r>
      <w:r w:rsidRPr="00C855F3">
        <w:rPr>
          <w:sz w:val="24"/>
          <w:szCs w:val="24"/>
        </w:rPr>
        <w:t xml:space="preserve"> </w:t>
      </w:r>
      <w:r w:rsidR="001A6484" w:rsidRPr="00C855F3">
        <w:rPr>
          <w:sz w:val="24"/>
          <w:szCs w:val="24"/>
        </w:rPr>
        <w:t xml:space="preserve">Federation of Women Teachers of Ontario (FWTAO). Rise Up Feminist Digital Archive. (n.d.). </w:t>
      </w:r>
      <w:hyperlink r:id="rId4" w:history="1">
        <w:r w:rsidR="00E04484" w:rsidRPr="00C855F3">
          <w:rPr>
            <w:rStyle w:val="Hyperlink"/>
            <w:sz w:val="24"/>
            <w:szCs w:val="24"/>
          </w:rPr>
          <w:t>https://riseupfeministarchive.ca/activism/organizations/federation-of-women-teachers-of-ontario-fwtao/?highlight=FWTAO</w:t>
        </w:r>
      </w:hyperlink>
    </w:p>
  </w:endnote>
  <w:endnote w:id="5">
    <w:p w14:paraId="1866582C" w14:textId="55D1A3FF" w:rsidR="00E04484" w:rsidRPr="00C855F3" w:rsidRDefault="331E0F80" w:rsidP="00C855F3">
      <w:pPr>
        <w:pStyle w:val="EndnoteText"/>
        <w:spacing w:line="360" w:lineRule="auto"/>
        <w:rPr>
          <w:rFonts w:eastAsia="Arial"/>
          <w:sz w:val="24"/>
          <w:szCs w:val="24"/>
        </w:rPr>
      </w:pPr>
      <w:r w:rsidRPr="00C855F3">
        <w:rPr>
          <w:rStyle w:val="EndnoteReference"/>
          <w:rFonts w:eastAsia="Arial"/>
          <w:sz w:val="24"/>
          <w:szCs w:val="24"/>
        </w:rPr>
        <w:endnoteRef/>
      </w:r>
      <w:r w:rsidRPr="00C855F3">
        <w:rPr>
          <w:rFonts w:eastAsia="Arial"/>
          <w:sz w:val="24"/>
          <w:szCs w:val="24"/>
        </w:rPr>
        <w:t xml:space="preserve"> </w:t>
      </w:r>
      <w:proofErr w:type="spellStart"/>
      <w:r w:rsidR="00F57696" w:rsidRPr="00C855F3">
        <w:rPr>
          <w:rFonts w:eastAsia="Arial"/>
          <w:sz w:val="24"/>
          <w:szCs w:val="24"/>
        </w:rPr>
        <w:t>Parl</w:t>
      </w:r>
      <w:proofErr w:type="spellEnd"/>
      <w:r w:rsidR="00F57696" w:rsidRPr="00C855F3">
        <w:rPr>
          <w:rFonts w:eastAsia="Arial"/>
          <w:sz w:val="24"/>
          <w:szCs w:val="24"/>
        </w:rPr>
        <w:t xml:space="preserve">-L: A Canadian Electronic Feminist Network. (n.d.). Milestones in Canadian Women’s History: the 1980’s. </w:t>
      </w:r>
      <w:hyperlink r:id="rId5" w:history="1">
        <w:r w:rsidR="00F57696" w:rsidRPr="00C855F3">
          <w:rPr>
            <w:rStyle w:val="Hyperlink"/>
            <w:rFonts w:eastAsia="Arial"/>
            <w:sz w:val="24"/>
            <w:szCs w:val="24"/>
          </w:rPr>
          <w:t>https://parl.ext.unb.ca/milestones3.htm</w:t>
        </w:r>
      </w:hyperlink>
      <w:r w:rsidR="00F57696" w:rsidRPr="00C855F3">
        <w:rPr>
          <w:rFonts w:eastAsia="Arial"/>
          <w:sz w:val="24"/>
          <w:szCs w:val="24"/>
        </w:rPr>
        <w:t>.</w:t>
      </w:r>
    </w:p>
  </w:endnote>
  <w:endnote w:id="6">
    <w:p w14:paraId="03A43072" w14:textId="47FE0215" w:rsidR="00E23383" w:rsidRPr="00C855F3" w:rsidRDefault="00E23383" w:rsidP="00C855F3">
      <w:pPr>
        <w:pStyle w:val="EndnoteText"/>
        <w:spacing w:line="360" w:lineRule="auto"/>
        <w:rPr>
          <w:sz w:val="24"/>
          <w:szCs w:val="24"/>
        </w:rPr>
      </w:pPr>
      <w:r w:rsidRPr="00C855F3">
        <w:rPr>
          <w:rStyle w:val="EndnoteReference"/>
          <w:sz w:val="24"/>
          <w:szCs w:val="24"/>
        </w:rPr>
        <w:endnoteRef/>
      </w:r>
      <w:r w:rsidR="00B70B86" w:rsidRPr="00C855F3">
        <w:rPr>
          <w:sz w:val="24"/>
          <w:szCs w:val="24"/>
        </w:rPr>
        <w:t xml:space="preserve"> Richter, B. (2007, Summer). Part IV of it’s Elementary: A </w:t>
      </w:r>
      <w:r w:rsidR="00C855F3">
        <w:rPr>
          <w:sz w:val="24"/>
          <w:szCs w:val="24"/>
        </w:rPr>
        <w:t>B</w:t>
      </w:r>
      <w:r w:rsidR="00B70B86" w:rsidRPr="00C855F3">
        <w:rPr>
          <w:sz w:val="24"/>
          <w:szCs w:val="24"/>
        </w:rPr>
        <w:t xml:space="preserve">rief </w:t>
      </w:r>
      <w:r w:rsidR="00C855F3">
        <w:rPr>
          <w:sz w:val="24"/>
          <w:szCs w:val="24"/>
        </w:rPr>
        <w:t>H</w:t>
      </w:r>
      <w:r w:rsidR="00B70B86" w:rsidRPr="00C855F3">
        <w:rPr>
          <w:sz w:val="24"/>
          <w:szCs w:val="24"/>
        </w:rPr>
        <w:t xml:space="preserve">istory of </w:t>
      </w:r>
      <w:r w:rsidR="00C855F3">
        <w:rPr>
          <w:sz w:val="24"/>
          <w:szCs w:val="24"/>
        </w:rPr>
        <w:t>O</w:t>
      </w:r>
      <w:r w:rsidR="00B70B86" w:rsidRPr="00C855F3">
        <w:rPr>
          <w:sz w:val="24"/>
          <w:szCs w:val="24"/>
        </w:rPr>
        <w:t xml:space="preserve">ntario’s </w:t>
      </w:r>
      <w:r w:rsidR="00C855F3">
        <w:rPr>
          <w:sz w:val="24"/>
          <w:szCs w:val="24"/>
        </w:rPr>
        <w:t>P</w:t>
      </w:r>
      <w:r w:rsidR="00B70B86" w:rsidRPr="00C855F3">
        <w:rPr>
          <w:sz w:val="24"/>
          <w:szCs w:val="24"/>
        </w:rPr>
        <w:t xml:space="preserve">ublic </w:t>
      </w:r>
      <w:r w:rsidR="00C855F3">
        <w:rPr>
          <w:sz w:val="24"/>
          <w:szCs w:val="24"/>
        </w:rPr>
        <w:t>E</w:t>
      </w:r>
      <w:r w:rsidR="00B70B86" w:rsidRPr="00C855F3">
        <w:rPr>
          <w:sz w:val="24"/>
          <w:szCs w:val="24"/>
        </w:rPr>
        <w:t xml:space="preserve">lementary </w:t>
      </w:r>
      <w:r w:rsidR="00C855F3">
        <w:rPr>
          <w:sz w:val="24"/>
          <w:szCs w:val="24"/>
        </w:rPr>
        <w:t>T</w:t>
      </w:r>
      <w:r w:rsidR="00B70B86" w:rsidRPr="00C855F3">
        <w:rPr>
          <w:sz w:val="24"/>
          <w:szCs w:val="24"/>
        </w:rPr>
        <w:t xml:space="preserve">eachers and </w:t>
      </w:r>
      <w:r w:rsidR="00C855F3">
        <w:rPr>
          <w:sz w:val="24"/>
          <w:szCs w:val="24"/>
        </w:rPr>
        <w:t>T</w:t>
      </w:r>
      <w:r w:rsidR="00B70B86" w:rsidRPr="00C855F3">
        <w:rPr>
          <w:sz w:val="24"/>
          <w:szCs w:val="24"/>
        </w:rPr>
        <w:t xml:space="preserve">heir </w:t>
      </w:r>
      <w:r w:rsidR="00C855F3">
        <w:rPr>
          <w:sz w:val="24"/>
          <w:szCs w:val="24"/>
        </w:rPr>
        <w:t>F</w:t>
      </w:r>
      <w:r w:rsidR="00B70B86" w:rsidRPr="00C855F3">
        <w:rPr>
          <w:sz w:val="24"/>
          <w:szCs w:val="24"/>
        </w:rPr>
        <w:t xml:space="preserve">ederations. ETFO Voice. </w:t>
      </w:r>
      <w:hyperlink r:id="rId6" w:anchor=":~:text=An%20examination%20of%20the%20salary,what%20their%20male%20colleagues%20did" w:history="1">
        <w:r w:rsidR="00B70B86" w:rsidRPr="00C855F3">
          <w:rPr>
            <w:rStyle w:val="Hyperlink"/>
            <w:sz w:val="24"/>
            <w:szCs w:val="24"/>
          </w:rPr>
          <w:t>https://etfovoice.ca/feature/part-iv-its-elementary-brief-history-ontarios-public-elementary-teachers-and-their#:~:text=An%20examination%20of%20the%20salary,what%20their%20male%20colleagues%20did</w:t>
        </w:r>
      </w:hyperlink>
      <w:r w:rsidR="00F42A78" w:rsidRPr="00C855F3">
        <w:rPr>
          <w:sz w:val="24"/>
          <w:szCs w:val="24"/>
        </w:rPr>
        <w:t>.</w:t>
      </w:r>
    </w:p>
  </w:endnote>
  <w:endnote w:id="7">
    <w:p w14:paraId="4AB8D1C2" w14:textId="10D544D9" w:rsidR="00E26831" w:rsidRPr="00C855F3" w:rsidRDefault="00E26831" w:rsidP="00C855F3">
      <w:pPr>
        <w:pStyle w:val="EndnoteText"/>
        <w:spacing w:line="360" w:lineRule="auto"/>
        <w:rPr>
          <w:sz w:val="24"/>
          <w:szCs w:val="24"/>
        </w:rPr>
      </w:pPr>
      <w:r w:rsidRPr="00C855F3">
        <w:rPr>
          <w:rStyle w:val="EndnoteReference"/>
          <w:sz w:val="24"/>
          <w:szCs w:val="24"/>
        </w:rPr>
        <w:endnoteRef/>
      </w:r>
      <w:r w:rsidRPr="00C855F3">
        <w:rPr>
          <w:sz w:val="24"/>
          <w:szCs w:val="24"/>
        </w:rPr>
        <w:t xml:space="preserve"> </w:t>
      </w:r>
      <w:r w:rsidR="005E077C" w:rsidRPr="00C855F3">
        <w:rPr>
          <w:sz w:val="24"/>
          <w:szCs w:val="24"/>
          <w:lang w:val="en-US"/>
        </w:rPr>
        <w:t xml:space="preserve">Constitution. Elementary Teachers’ Federation of Ontario. (n.d.-a). </w:t>
      </w:r>
      <w:hyperlink r:id="rId7" w:history="1">
        <w:r w:rsidR="005E077C" w:rsidRPr="00C855F3">
          <w:rPr>
            <w:rStyle w:val="Hyperlink"/>
            <w:sz w:val="24"/>
            <w:szCs w:val="24"/>
            <w:lang w:val="en-US"/>
          </w:rPr>
          <w:t>https://www.etfo.ca/about-us/governance/constitution</w:t>
        </w:r>
      </w:hyperlink>
    </w:p>
    <w:p w14:paraId="381B2DAD" w14:textId="77777777" w:rsidR="005E077C" w:rsidRPr="00C855F3" w:rsidRDefault="005E077C" w:rsidP="00C855F3">
      <w:pPr>
        <w:pStyle w:val="EndnoteText"/>
        <w:spacing w:line="360" w:lineRule="auto"/>
        <w:rPr>
          <w:sz w:val="24"/>
          <w:szCs w:val="24"/>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3E280" w14:textId="77777777" w:rsidR="00C542A6" w:rsidRDefault="00C542A6" w:rsidP="003F72D7">
      <w:pPr>
        <w:spacing w:after="0" w:line="240" w:lineRule="auto"/>
      </w:pPr>
      <w:r>
        <w:separator/>
      </w:r>
    </w:p>
  </w:footnote>
  <w:footnote w:type="continuationSeparator" w:id="0">
    <w:p w14:paraId="768E1D6C" w14:textId="77777777" w:rsidR="00C542A6" w:rsidRDefault="00C542A6" w:rsidP="003F72D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WLzgIsTp4dsf45" int2:id="ZKHPjcNN">
      <int2:state int2:value="Rejected" int2:type="AugLoop_Text_Critique"/>
    </int2:textHash>
    <int2:bookmark int2:bookmarkName="_Int_JerIPeIk" int2:invalidationBookmarkName="" int2:hashCode="Rw+ib3qWeAbNBE" int2:id="iGAHBSgN">
      <int2:extLst>
        <oel:ext uri="426473B9-03D8-482F-96C9-C2C85392BACA">
          <int2:similarityCritique int2:version="1" int2:context="In 1987, the Ontario government passed the Pay Equity Act.">
            <int2:source int2:sourceType="Online" int2:sourceTitle="2.3 What i s the Ontario Pay Equity Act?" int2:sourceUrl="https://payequity.gov.on.ca/docs/2-3-what-is-the-ontario-pay-equity-act/" int2:sourceSnippet="In 1987, the Ontario government passed the Pay Equity Act. The Act describes the minimum requirements for ensuring that an employer’s compensation practices provide pay equity for all employees in female job classes. The purpose of this Act is to redress systemic gender discrimination in compensation for work performed by employees in female job classes">
              <int2:suggestions int2:citationType="Inline">
                <int2:suggestion int2:citationStyle="Mla" int2:isIdentical="1">
                  <int2:citationText>(“2.3 What i s the Ontario Pay Equity Act?”)</int2:citationText>
                </int2:suggestion>
                <int2:suggestion int2:citationStyle="Apa" int2:isIdentical="1">
                  <int2:citationText>(“2.3 What i s the Ontario Pay Equity Act?”)</int2:citationText>
                </int2:suggestion>
                <int2:suggestion int2:citationStyle="Chicago" int2:isIdentical="1">
                  <int2:citationText>(“2.3 What i s the Ontario Pay Equity Act?”)</int2:citationText>
                </int2:suggestion>
              </int2:suggestions>
              <int2:suggestions int2:citationType="Full">
                <int2:suggestion int2:citationStyle="Mla" int2:isIdentical="1">
                  <int2:citationText>&lt;i&gt;2.3 What i s the Ontario Pay Equity Act?&lt;/i&gt;, https://payequity.gov.on.ca/docs/2-3-what-is-the-ontario-pay-equity-act/.</int2:citationText>
                </int2:suggestion>
                <int2:suggestion int2:citationStyle="Apa" int2:isIdentical="1">
                  <int2:citationText>&lt;i&gt;2.3 What i s the Ontario Pay Equity Act?&lt;/i&gt;. (n.d.). Retrieved from https://payequity.gov.on.ca/docs/2-3-what-is-the-ontario-pay-equity-act/</int2:citationText>
                </int2:suggestion>
                <int2:suggestion int2:citationStyle="Chicago" int2:isIdentical="1">
                  <int2:citationText>“2.3 What i s the Ontario Pay Equity Act?” n.d., https://payequity.gov.on.ca/docs/2-3-what-is-the-ontario-pay-equity-act/.</int2:citationText>
                </int2:suggestion>
              </int2:suggestions>
            </int2:source>
            <int2:source int2:sourceType="Online" int2:sourceTitle="Compensation Consulting - The Compensation Company" int2:sourceUrl="https://hrcompensation.ca/compensation-consulting/" int2:sourceSnippet="In 1987, the Ontario government passed the Pay Equity Act. The Act describes the minimum requirements for ensuring that your compensation practices provide pay equity for all employees in female job classes. The Compensation Company has extensive consulting expertise providing organizations (Non-Union and Union) with services to maintain pay ...">
              <int2:suggestions int2:citationType="Inline">
                <int2:suggestion int2:citationStyle="Mla" int2:isIdentical="1">
                  <int2:citationText>(“Compensation Consulting - The Compensation Company”)</int2:citationText>
                </int2:suggestion>
                <int2:suggestion int2:citationStyle="Apa" int2:isIdentical="1">
                  <int2:citationText>(“Compensation Consulting - The Compensation Company”)</int2:citationText>
                </int2:suggestion>
                <int2:suggestion int2:citationStyle="Chicago" int2:isIdentical="1">
                  <int2:citationText>(“Compensation Consulting - The Compensation Company”)</int2:citationText>
                </int2:suggestion>
              </int2:suggestions>
              <int2:suggestions int2:citationType="Full">
                <int2:suggestion int2:citationStyle="Mla" int2:isIdentical="1">
                  <int2:citationText>&lt;i&gt;Compensation Consulting - The Compensation Company&lt;/i&gt;, https://hrcompensation.ca/compensation-consulting/.</int2:citationText>
                </int2:suggestion>
                <int2:suggestion int2:citationStyle="Apa" int2:isIdentical="1">
                  <int2:citationText>&lt;i&gt;Compensation Consulting - The Compensation Company&lt;/i&gt;. (n.d.). Retrieved from https://hrcompensation.ca/compensation-consulting/</int2:citationText>
                </int2:suggestion>
                <int2:suggestion int2:citationStyle="Chicago" int2:isIdentical="1">
                  <int2:citationText>“Compensation Consulting - The Compensation Company” n.d., https://hrcompensation.ca/compensation-consulting/.</int2:citationText>
                </int2:suggestion>
              </int2:suggestions>
            </int2:source>
            <int2:source int2:sourceType="Online" int2:sourceTitle="Compensation System Design and Pay Equity Services" int2:sourceUrl="https://ironsideconsulting.ca/services/compensation-system-design-pay-equity-services/" int2:sourceSnippet="Achieving and maintain pay equity is the law in Ontario. In 1987, the Ontario government passed the Pay Equity Act. The Act describes the minimum requirements for ensuring that an employer's compensation practices provide pay equity for all employees in female job classes.">
              <int2:suggestions int2:citationType="Inline">
                <int2:suggestion int2:citationStyle="Mla" int2:isIdentical="1">
                  <int2:citationText>(“Compensation System Design and Pay Equity Services”)</int2:citationText>
                </int2:suggestion>
                <int2:suggestion int2:citationStyle="Apa" int2:isIdentical="1">
                  <int2:citationText>(“Compensation System Design and Pay Equity Services”)</int2:citationText>
                </int2:suggestion>
                <int2:suggestion int2:citationStyle="Chicago" int2:isIdentical="1">
                  <int2:citationText>(“Compensation System Design and Pay Equity Services”)</int2:citationText>
                </int2:suggestion>
              </int2:suggestions>
              <int2:suggestions int2:citationType="Full">
                <int2:suggestion int2:citationStyle="Mla" int2:isIdentical="1">
                  <int2:citationText>&lt;i&gt;Compensation System Design and Pay Equity Services&lt;/i&gt;, https://ironsideconsulting.ca/services/compensation-system-design-pay-equity-services/.</int2:citationText>
                </int2:suggestion>
                <int2:suggestion int2:citationStyle="Apa" int2:isIdentical="1">
                  <int2:citationText>&lt;i&gt;Compensation System Design and Pay Equity Services&lt;/i&gt;. (n.d.). Retrieved from https://ironsideconsulting.ca/services/compensation-system-design-pay-equity-services/</int2:citationText>
                </int2:suggestion>
                <int2:suggestion int2:citationStyle="Chicago" int2:isIdentical="1">
                  <int2:citationText>“Compensation System Design and Pay Equity Services” n.d., https://ironsideconsulting.ca/services/compensation-system-design-pay-equity-services/.</int2:citationText>
                </int2:suggestion>
              </int2:suggestions>
            </int2:source>
          </int2:similarityCritique>
        </oel:ext>
      </int2:extLst>
    </int2:bookmark>
    <int2:bookmark int2:bookmarkName="_Int_AiD6PT6r" int2:invalidationBookmarkName="" int2:hashCode="0+LwyrsX2IcYqo" int2:id="q2EBclXj">
      <int2:state int2:value="Rejected" int2:type="AugLoop_Text_Critique"/>
    </int2:bookmark>
    <int2:bookmark int2:bookmarkName="_Int_QvyB8gAv" int2:invalidationBookmarkName="" int2:hashCode="++LnECCN0LjQ0z" int2:id="juyuxjt3">
      <int2:state int2:value="Rejected" int2:type="AugLoop_Text_Critique"/>
    </int2:bookmark>
    <int2:bookmark int2:bookmarkName="_Int_go9InKye" int2:invalidationBookmarkName="" int2:hashCode="++LnECCN0LjQ0z" int2:id="qkOMlUon">
      <int2:state int2:value="Rejected" int2:type="AugLoop_Text_Critique"/>
    </int2:bookmark>
    <int2:bookmark int2:bookmarkName="_Int_WWu9kY11" int2:invalidationBookmarkName="" int2:hashCode="++LnECCN0LjQ0z" int2:id="UJfoWDPR">
      <int2:state int2:value="Rejected" int2:type="AugLoop_Text_Critique"/>
    </int2:bookmark>
    <int2:entireDocument int2:id="cjINeAAP">
      <int2:extLst>
        <oel:ext uri="E302BA01-7950-474C-9AD3-286E660C40A8">
          <int2:similaritySummary int2:version="1" int2:runId="1725909723248" int2:tilesCheckedInThisRun="39" int2:totalNumOfTiles="39" int2:similarityAnnotationCount="2" int2:numWords="1261" int2:numFlaggedWords="54"/>
        </oel:ext>
      </int2:extLst>
    </int2:entireDocument>
  </int2:observations>
  <int2:intelligenceSettings/>
  <int2:onDemandWorkflows>
    <int2:onDemandWorkflow int2:type="" int2:paragraphVersion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F6937"/>
    <w:multiLevelType w:val="hybridMultilevel"/>
    <w:tmpl w:val="40E27D6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315D7B74"/>
    <w:multiLevelType w:val="hybridMultilevel"/>
    <w:tmpl w:val="CF36C8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357590B"/>
    <w:multiLevelType w:val="hybridMultilevel"/>
    <w:tmpl w:val="E05E2B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8311D61"/>
    <w:multiLevelType w:val="hybridMultilevel"/>
    <w:tmpl w:val="83B88B20"/>
    <w:lvl w:ilvl="0" w:tplc="C5F4A27C">
      <w:start w:val="1"/>
      <w:numFmt w:val="bullet"/>
      <w:lvlText w:val="o"/>
      <w:lvlJc w:val="left"/>
      <w:pPr>
        <w:ind w:left="2520" w:hanging="360"/>
      </w:pPr>
      <w:rPr>
        <w:rFonts w:ascii="Courier New" w:hAnsi="Courier New"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4" w15:restartNumberingAfterBreak="0">
    <w:nsid w:val="6E8652E2"/>
    <w:multiLevelType w:val="hybridMultilevel"/>
    <w:tmpl w:val="9B2C6370"/>
    <w:lvl w:ilvl="0" w:tplc="9288D35A">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791850D0"/>
    <w:multiLevelType w:val="hybridMultilevel"/>
    <w:tmpl w:val="EF5C5E4E"/>
    <w:lvl w:ilvl="0" w:tplc="C5F4A27C">
      <w:start w:val="1"/>
      <w:numFmt w:val="bullet"/>
      <w:lvlText w:val="o"/>
      <w:lvlJc w:val="left"/>
      <w:pPr>
        <w:ind w:left="1080" w:hanging="360"/>
      </w:pPr>
      <w:rPr>
        <w:rFonts w:ascii="Courier New" w:hAnsi="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CB"/>
    <w:rsid w:val="000000DF"/>
    <w:rsid w:val="00001CF9"/>
    <w:rsid w:val="00006BB6"/>
    <w:rsid w:val="0000713F"/>
    <w:rsid w:val="0001502D"/>
    <w:rsid w:val="000174E8"/>
    <w:rsid w:val="000175B4"/>
    <w:rsid w:val="00017D29"/>
    <w:rsid w:val="00021743"/>
    <w:rsid w:val="000227DB"/>
    <w:rsid w:val="00026369"/>
    <w:rsid w:val="00033854"/>
    <w:rsid w:val="000405BA"/>
    <w:rsid w:val="00045599"/>
    <w:rsid w:val="00075BBB"/>
    <w:rsid w:val="00093D2D"/>
    <w:rsid w:val="00097A15"/>
    <w:rsid w:val="000B5EDD"/>
    <w:rsid w:val="000C09CF"/>
    <w:rsid w:val="000C4CDA"/>
    <w:rsid w:val="000C627D"/>
    <w:rsid w:val="000D478B"/>
    <w:rsid w:val="000D7B90"/>
    <w:rsid w:val="000F111D"/>
    <w:rsid w:val="00102F9A"/>
    <w:rsid w:val="00111136"/>
    <w:rsid w:val="00127046"/>
    <w:rsid w:val="00131E7B"/>
    <w:rsid w:val="0014649E"/>
    <w:rsid w:val="00160ECB"/>
    <w:rsid w:val="00181A23"/>
    <w:rsid w:val="001831A8"/>
    <w:rsid w:val="00184380"/>
    <w:rsid w:val="001903AB"/>
    <w:rsid w:val="001943EF"/>
    <w:rsid w:val="001A02EA"/>
    <w:rsid w:val="001A4A9A"/>
    <w:rsid w:val="001A63FB"/>
    <w:rsid w:val="001A6484"/>
    <w:rsid w:val="001B56B6"/>
    <w:rsid w:val="001B5BC6"/>
    <w:rsid w:val="001D694E"/>
    <w:rsid w:val="001E06B9"/>
    <w:rsid w:val="001E3399"/>
    <w:rsid w:val="001F109A"/>
    <w:rsid w:val="00201D11"/>
    <w:rsid w:val="002060B7"/>
    <w:rsid w:val="00210366"/>
    <w:rsid w:val="00211556"/>
    <w:rsid w:val="00215C9A"/>
    <w:rsid w:val="002275B8"/>
    <w:rsid w:val="00232569"/>
    <w:rsid w:val="00240671"/>
    <w:rsid w:val="00244AE7"/>
    <w:rsid w:val="00245B53"/>
    <w:rsid w:val="00246DE9"/>
    <w:rsid w:val="00260923"/>
    <w:rsid w:val="00265959"/>
    <w:rsid w:val="00266086"/>
    <w:rsid w:val="00277AB1"/>
    <w:rsid w:val="00285577"/>
    <w:rsid w:val="00293B94"/>
    <w:rsid w:val="002946AA"/>
    <w:rsid w:val="002A610C"/>
    <w:rsid w:val="002B1197"/>
    <w:rsid w:val="002B124B"/>
    <w:rsid w:val="002E13FE"/>
    <w:rsid w:val="002E1E4C"/>
    <w:rsid w:val="002E3228"/>
    <w:rsid w:val="002E4FBC"/>
    <w:rsid w:val="002F4FC9"/>
    <w:rsid w:val="002F7A99"/>
    <w:rsid w:val="0030328F"/>
    <w:rsid w:val="003054B4"/>
    <w:rsid w:val="0031066D"/>
    <w:rsid w:val="00320ADC"/>
    <w:rsid w:val="00327E9F"/>
    <w:rsid w:val="00341BBA"/>
    <w:rsid w:val="00347B0D"/>
    <w:rsid w:val="00356A13"/>
    <w:rsid w:val="003643C0"/>
    <w:rsid w:val="00366FAE"/>
    <w:rsid w:val="00381922"/>
    <w:rsid w:val="0038731C"/>
    <w:rsid w:val="0039000E"/>
    <w:rsid w:val="00391401"/>
    <w:rsid w:val="00393099"/>
    <w:rsid w:val="003A0A37"/>
    <w:rsid w:val="003E0E4B"/>
    <w:rsid w:val="003F0F41"/>
    <w:rsid w:val="003F1791"/>
    <w:rsid w:val="003F6E01"/>
    <w:rsid w:val="003F72D7"/>
    <w:rsid w:val="003F7541"/>
    <w:rsid w:val="00404064"/>
    <w:rsid w:val="00404C84"/>
    <w:rsid w:val="00405780"/>
    <w:rsid w:val="0041180F"/>
    <w:rsid w:val="00414748"/>
    <w:rsid w:val="00431DB3"/>
    <w:rsid w:val="00444844"/>
    <w:rsid w:val="00452BAD"/>
    <w:rsid w:val="00460AE2"/>
    <w:rsid w:val="00462CE1"/>
    <w:rsid w:val="004654B2"/>
    <w:rsid w:val="00467957"/>
    <w:rsid w:val="004710D3"/>
    <w:rsid w:val="0048421F"/>
    <w:rsid w:val="00492C8D"/>
    <w:rsid w:val="004A7AD0"/>
    <w:rsid w:val="004B2CD6"/>
    <w:rsid w:val="004B34EA"/>
    <w:rsid w:val="004C175F"/>
    <w:rsid w:val="004C52E9"/>
    <w:rsid w:val="004C5B7A"/>
    <w:rsid w:val="004F1558"/>
    <w:rsid w:val="004F21AA"/>
    <w:rsid w:val="004F78D0"/>
    <w:rsid w:val="00514C92"/>
    <w:rsid w:val="00522A48"/>
    <w:rsid w:val="005247BE"/>
    <w:rsid w:val="005412EC"/>
    <w:rsid w:val="0055295B"/>
    <w:rsid w:val="00554E6C"/>
    <w:rsid w:val="00562BFB"/>
    <w:rsid w:val="00565AE0"/>
    <w:rsid w:val="00566F3A"/>
    <w:rsid w:val="0057074A"/>
    <w:rsid w:val="005A2E99"/>
    <w:rsid w:val="005A5C57"/>
    <w:rsid w:val="005A624E"/>
    <w:rsid w:val="005B1978"/>
    <w:rsid w:val="005C1B22"/>
    <w:rsid w:val="005D1A4E"/>
    <w:rsid w:val="005D7F86"/>
    <w:rsid w:val="005E077C"/>
    <w:rsid w:val="005E4003"/>
    <w:rsid w:val="005F1C41"/>
    <w:rsid w:val="00613C8D"/>
    <w:rsid w:val="00625E62"/>
    <w:rsid w:val="00627D46"/>
    <w:rsid w:val="00627E9F"/>
    <w:rsid w:val="00631E6B"/>
    <w:rsid w:val="0064430D"/>
    <w:rsid w:val="0065327A"/>
    <w:rsid w:val="00653AEB"/>
    <w:rsid w:val="00660F0D"/>
    <w:rsid w:val="00661E16"/>
    <w:rsid w:val="0066753B"/>
    <w:rsid w:val="00672651"/>
    <w:rsid w:val="00677F86"/>
    <w:rsid w:val="00681290"/>
    <w:rsid w:val="00685206"/>
    <w:rsid w:val="00686831"/>
    <w:rsid w:val="00687985"/>
    <w:rsid w:val="006A03AA"/>
    <w:rsid w:val="006A1A63"/>
    <w:rsid w:val="006A231B"/>
    <w:rsid w:val="006A2B05"/>
    <w:rsid w:val="006A7AFE"/>
    <w:rsid w:val="006B111A"/>
    <w:rsid w:val="006B74C1"/>
    <w:rsid w:val="006C61E9"/>
    <w:rsid w:val="006C7FD6"/>
    <w:rsid w:val="006D2258"/>
    <w:rsid w:val="006E11BF"/>
    <w:rsid w:val="006F39E2"/>
    <w:rsid w:val="00705041"/>
    <w:rsid w:val="00725863"/>
    <w:rsid w:val="00730CB6"/>
    <w:rsid w:val="00732BCA"/>
    <w:rsid w:val="00740979"/>
    <w:rsid w:val="00740C8F"/>
    <w:rsid w:val="00747CCF"/>
    <w:rsid w:val="0075177D"/>
    <w:rsid w:val="00763544"/>
    <w:rsid w:val="007665C1"/>
    <w:rsid w:val="0077374B"/>
    <w:rsid w:val="00780919"/>
    <w:rsid w:val="007C68F3"/>
    <w:rsid w:val="007D1B61"/>
    <w:rsid w:val="007D62F7"/>
    <w:rsid w:val="007E0886"/>
    <w:rsid w:val="007E147F"/>
    <w:rsid w:val="007E4FF0"/>
    <w:rsid w:val="007F051B"/>
    <w:rsid w:val="0081022B"/>
    <w:rsid w:val="00812129"/>
    <w:rsid w:val="00817A52"/>
    <w:rsid w:val="0082392A"/>
    <w:rsid w:val="008341D5"/>
    <w:rsid w:val="00834539"/>
    <w:rsid w:val="00835A35"/>
    <w:rsid w:val="00844CF3"/>
    <w:rsid w:val="0084614D"/>
    <w:rsid w:val="00860BF7"/>
    <w:rsid w:val="008669CB"/>
    <w:rsid w:val="00867729"/>
    <w:rsid w:val="00870A03"/>
    <w:rsid w:val="008718BB"/>
    <w:rsid w:val="00872300"/>
    <w:rsid w:val="0087247E"/>
    <w:rsid w:val="00875A21"/>
    <w:rsid w:val="0087600B"/>
    <w:rsid w:val="00887A7B"/>
    <w:rsid w:val="008A1CE9"/>
    <w:rsid w:val="008C0506"/>
    <w:rsid w:val="008C3771"/>
    <w:rsid w:val="008C4207"/>
    <w:rsid w:val="008E068E"/>
    <w:rsid w:val="008E3A1D"/>
    <w:rsid w:val="008E4C83"/>
    <w:rsid w:val="008F73DE"/>
    <w:rsid w:val="0090332A"/>
    <w:rsid w:val="00904217"/>
    <w:rsid w:val="00906844"/>
    <w:rsid w:val="00911049"/>
    <w:rsid w:val="0091361C"/>
    <w:rsid w:val="009320CB"/>
    <w:rsid w:val="00932654"/>
    <w:rsid w:val="009335D4"/>
    <w:rsid w:val="00942E3E"/>
    <w:rsid w:val="009444D8"/>
    <w:rsid w:val="00944C4B"/>
    <w:rsid w:val="009472EF"/>
    <w:rsid w:val="0095197B"/>
    <w:rsid w:val="009523F9"/>
    <w:rsid w:val="00955D55"/>
    <w:rsid w:val="00957410"/>
    <w:rsid w:val="009609E3"/>
    <w:rsid w:val="00960D92"/>
    <w:rsid w:val="0096374A"/>
    <w:rsid w:val="00972DE0"/>
    <w:rsid w:val="0097598A"/>
    <w:rsid w:val="00991699"/>
    <w:rsid w:val="00994EE3"/>
    <w:rsid w:val="009959AF"/>
    <w:rsid w:val="009A622A"/>
    <w:rsid w:val="009D4BCE"/>
    <w:rsid w:val="009D4FB9"/>
    <w:rsid w:val="009D74E3"/>
    <w:rsid w:val="009D7671"/>
    <w:rsid w:val="009D7C57"/>
    <w:rsid w:val="009E24AE"/>
    <w:rsid w:val="009E7018"/>
    <w:rsid w:val="009F06CD"/>
    <w:rsid w:val="009F4F9D"/>
    <w:rsid w:val="009F68DE"/>
    <w:rsid w:val="00A23AB5"/>
    <w:rsid w:val="00A2442C"/>
    <w:rsid w:val="00A278E0"/>
    <w:rsid w:val="00A30FF2"/>
    <w:rsid w:val="00A34D6E"/>
    <w:rsid w:val="00A4097C"/>
    <w:rsid w:val="00A416A9"/>
    <w:rsid w:val="00A52AE7"/>
    <w:rsid w:val="00A534E6"/>
    <w:rsid w:val="00A53A39"/>
    <w:rsid w:val="00A65A19"/>
    <w:rsid w:val="00A66C2D"/>
    <w:rsid w:val="00A739EB"/>
    <w:rsid w:val="00A73B4F"/>
    <w:rsid w:val="00A76D43"/>
    <w:rsid w:val="00A76FD4"/>
    <w:rsid w:val="00A92E4F"/>
    <w:rsid w:val="00A9545F"/>
    <w:rsid w:val="00AA2C83"/>
    <w:rsid w:val="00AA605A"/>
    <w:rsid w:val="00AB5384"/>
    <w:rsid w:val="00AC0AD9"/>
    <w:rsid w:val="00AC7D36"/>
    <w:rsid w:val="00AD0FFE"/>
    <w:rsid w:val="00AD2158"/>
    <w:rsid w:val="00AD662E"/>
    <w:rsid w:val="00AD78F8"/>
    <w:rsid w:val="00AE208E"/>
    <w:rsid w:val="00AE412F"/>
    <w:rsid w:val="00AE7D11"/>
    <w:rsid w:val="00AF393F"/>
    <w:rsid w:val="00AF6024"/>
    <w:rsid w:val="00B01A00"/>
    <w:rsid w:val="00B07421"/>
    <w:rsid w:val="00B14D00"/>
    <w:rsid w:val="00B15527"/>
    <w:rsid w:val="00B16E38"/>
    <w:rsid w:val="00B196F8"/>
    <w:rsid w:val="00B45BA8"/>
    <w:rsid w:val="00B45EE1"/>
    <w:rsid w:val="00B563CA"/>
    <w:rsid w:val="00B57F1C"/>
    <w:rsid w:val="00B66E4E"/>
    <w:rsid w:val="00B70B86"/>
    <w:rsid w:val="00B73BFD"/>
    <w:rsid w:val="00B77930"/>
    <w:rsid w:val="00B80DD9"/>
    <w:rsid w:val="00B8773B"/>
    <w:rsid w:val="00B90535"/>
    <w:rsid w:val="00B90EAE"/>
    <w:rsid w:val="00B91D96"/>
    <w:rsid w:val="00B94338"/>
    <w:rsid w:val="00BA301D"/>
    <w:rsid w:val="00BA416C"/>
    <w:rsid w:val="00BA4D8C"/>
    <w:rsid w:val="00BA5295"/>
    <w:rsid w:val="00BB69A7"/>
    <w:rsid w:val="00BB745F"/>
    <w:rsid w:val="00BC13D5"/>
    <w:rsid w:val="00BD1DF7"/>
    <w:rsid w:val="00BD4BB1"/>
    <w:rsid w:val="00BE0766"/>
    <w:rsid w:val="00BE68BF"/>
    <w:rsid w:val="00BF665F"/>
    <w:rsid w:val="00C01D3D"/>
    <w:rsid w:val="00C134DC"/>
    <w:rsid w:val="00C179E1"/>
    <w:rsid w:val="00C210F4"/>
    <w:rsid w:val="00C25AC5"/>
    <w:rsid w:val="00C30BA0"/>
    <w:rsid w:val="00C3386E"/>
    <w:rsid w:val="00C36D4B"/>
    <w:rsid w:val="00C51CCD"/>
    <w:rsid w:val="00C52E75"/>
    <w:rsid w:val="00C542A6"/>
    <w:rsid w:val="00C55A02"/>
    <w:rsid w:val="00C5766A"/>
    <w:rsid w:val="00C600EA"/>
    <w:rsid w:val="00C855F3"/>
    <w:rsid w:val="00C94DA6"/>
    <w:rsid w:val="00C9539B"/>
    <w:rsid w:val="00CB581B"/>
    <w:rsid w:val="00CB76DD"/>
    <w:rsid w:val="00CB7A48"/>
    <w:rsid w:val="00CC4766"/>
    <w:rsid w:val="00CE3A21"/>
    <w:rsid w:val="00CE4E5A"/>
    <w:rsid w:val="00CE7E0F"/>
    <w:rsid w:val="00CF2A07"/>
    <w:rsid w:val="00D030C2"/>
    <w:rsid w:val="00D03F21"/>
    <w:rsid w:val="00D11D9E"/>
    <w:rsid w:val="00D13005"/>
    <w:rsid w:val="00D135A2"/>
    <w:rsid w:val="00D17B95"/>
    <w:rsid w:val="00D20DC1"/>
    <w:rsid w:val="00D24E09"/>
    <w:rsid w:val="00D254AE"/>
    <w:rsid w:val="00D42C3B"/>
    <w:rsid w:val="00D43D7E"/>
    <w:rsid w:val="00D473C1"/>
    <w:rsid w:val="00D624D6"/>
    <w:rsid w:val="00D63388"/>
    <w:rsid w:val="00D63B90"/>
    <w:rsid w:val="00D66017"/>
    <w:rsid w:val="00D7182D"/>
    <w:rsid w:val="00D7432A"/>
    <w:rsid w:val="00D80B33"/>
    <w:rsid w:val="00D80E06"/>
    <w:rsid w:val="00D823FB"/>
    <w:rsid w:val="00D850C4"/>
    <w:rsid w:val="00D87B3B"/>
    <w:rsid w:val="00D942BD"/>
    <w:rsid w:val="00DA3B3A"/>
    <w:rsid w:val="00DA79AE"/>
    <w:rsid w:val="00DB1190"/>
    <w:rsid w:val="00DB1D28"/>
    <w:rsid w:val="00DB2D67"/>
    <w:rsid w:val="00DB409F"/>
    <w:rsid w:val="00DD5FF3"/>
    <w:rsid w:val="00DF2B9E"/>
    <w:rsid w:val="00E042BC"/>
    <w:rsid w:val="00E04484"/>
    <w:rsid w:val="00E04E46"/>
    <w:rsid w:val="00E13842"/>
    <w:rsid w:val="00E14378"/>
    <w:rsid w:val="00E165CB"/>
    <w:rsid w:val="00E23383"/>
    <w:rsid w:val="00E233AA"/>
    <w:rsid w:val="00E26831"/>
    <w:rsid w:val="00E306D7"/>
    <w:rsid w:val="00E35168"/>
    <w:rsid w:val="00E52F90"/>
    <w:rsid w:val="00E64E35"/>
    <w:rsid w:val="00E669BC"/>
    <w:rsid w:val="00E703B6"/>
    <w:rsid w:val="00E7596D"/>
    <w:rsid w:val="00E80AED"/>
    <w:rsid w:val="00E82B94"/>
    <w:rsid w:val="00E86FE9"/>
    <w:rsid w:val="00E879BB"/>
    <w:rsid w:val="00E911F1"/>
    <w:rsid w:val="00E961B2"/>
    <w:rsid w:val="00EB00CC"/>
    <w:rsid w:val="00EC7A4E"/>
    <w:rsid w:val="00ED0578"/>
    <w:rsid w:val="00ED5C99"/>
    <w:rsid w:val="00EE4C23"/>
    <w:rsid w:val="00F003C4"/>
    <w:rsid w:val="00F013C6"/>
    <w:rsid w:val="00F03887"/>
    <w:rsid w:val="00F174AC"/>
    <w:rsid w:val="00F229FB"/>
    <w:rsid w:val="00F27A28"/>
    <w:rsid w:val="00F3465A"/>
    <w:rsid w:val="00F42A78"/>
    <w:rsid w:val="00F57696"/>
    <w:rsid w:val="00F72EE6"/>
    <w:rsid w:val="00F72F18"/>
    <w:rsid w:val="00F92671"/>
    <w:rsid w:val="00F9494D"/>
    <w:rsid w:val="00F96040"/>
    <w:rsid w:val="00FA0DD2"/>
    <w:rsid w:val="00FA3761"/>
    <w:rsid w:val="00FA71C3"/>
    <w:rsid w:val="00FB1050"/>
    <w:rsid w:val="00FC36D3"/>
    <w:rsid w:val="00FC3FB2"/>
    <w:rsid w:val="00FD508D"/>
    <w:rsid w:val="00FD618B"/>
    <w:rsid w:val="00FE57BA"/>
    <w:rsid w:val="0163B9BF"/>
    <w:rsid w:val="01A8D558"/>
    <w:rsid w:val="037F42A5"/>
    <w:rsid w:val="03E1160E"/>
    <w:rsid w:val="03EF0EF7"/>
    <w:rsid w:val="04068D75"/>
    <w:rsid w:val="04294719"/>
    <w:rsid w:val="04529ED9"/>
    <w:rsid w:val="0499CBC2"/>
    <w:rsid w:val="04A7F3BA"/>
    <w:rsid w:val="04C3EB19"/>
    <w:rsid w:val="05007EBA"/>
    <w:rsid w:val="0500C145"/>
    <w:rsid w:val="051DB62D"/>
    <w:rsid w:val="0568509B"/>
    <w:rsid w:val="056B59F1"/>
    <w:rsid w:val="05B70F14"/>
    <w:rsid w:val="05FD401A"/>
    <w:rsid w:val="06022FAA"/>
    <w:rsid w:val="06140FE8"/>
    <w:rsid w:val="06B738E4"/>
    <w:rsid w:val="0716C532"/>
    <w:rsid w:val="073C8228"/>
    <w:rsid w:val="074298F1"/>
    <w:rsid w:val="07AC7F96"/>
    <w:rsid w:val="081344B1"/>
    <w:rsid w:val="0935AFFA"/>
    <w:rsid w:val="09410557"/>
    <w:rsid w:val="0A1C5FCF"/>
    <w:rsid w:val="0A3A9D62"/>
    <w:rsid w:val="0A8A179D"/>
    <w:rsid w:val="0B107CA2"/>
    <w:rsid w:val="0B1AF232"/>
    <w:rsid w:val="0B41A676"/>
    <w:rsid w:val="0CB1A8F1"/>
    <w:rsid w:val="0D72E7CE"/>
    <w:rsid w:val="0EC0134C"/>
    <w:rsid w:val="0FD73E59"/>
    <w:rsid w:val="0FF8E685"/>
    <w:rsid w:val="1086CCC3"/>
    <w:rsid w:val="10A53A24"/>
    <w:rsid w:val="11394F59"/>
    <w:rsid w:val="11749F39"/>
    <w:rsid w:val="1204DA3C"/>
    <w:rsid w:val="123BB659"/>
    <w:rsid w:val="131201CC"/>
    <w:rsid w:val="1358417A"/>
    <w:rsid w:val="135F4811"/>
    <w:rsid w:val="13D669C5"/>
    <w:rsid w:val="14A19295"/>
    <w:rsid w:val="14D6B7FD"/>
    <w:rsid w:val="14D95500"/>
    <w:rsid w:val="160329D6"/>
    <w:rsid w:val="18413DCE"/>
    <w:rsid w:val="1847EA60"/>
    <w:rsid w:val="1855931B"/>
    <w:rsid w:val="18D8E79B"/>
    <w:rsid w:val="18E26EF3"/>
    <w:rsid w:val="19A0E5C6"/>
    <w:rsid w:val="1A671A4F"/>
    <w:rsid w:val="1AA25B89"/>
    <w:rsid w:val="1B1F699B"/>
    <w:rsid w:val="1B232108"/>
    <w:rsid w:val="1B63F97C"/>
    <w:rsid w:val="1B84201C"/>
    <w:rsid w:val="1B8A87A7"/>
    <w:rsid w:val="1B8C4565"/>
    <w:rsid w:val="1BF70E24"/>
    <w:rsid w:val="1C511349"/>
    <w:rsid w:val="1C62A267"/>
    <w:rsid w:val="1CB06D51"/>
    <w:rsid w:val="1CB1A2DB"/>
    <w:rsid w:val="1CF285E5"/>
    <w:rsid w:val="1D3A9B3F"/>
    <w:rsid w:val="1D3CEF1C"/>
    <w:rsid w:val="1DA3ACFE"/>
    <w:rsid w:val="1DBA0F1C"/>
    <w:rsid w:val="1E32DCA7"/>
    <w:rsid w:val="1E4F8027"/>
    <w:rsid w:val="1EAF96C0"/>
    <w:rsid w:val="1EED2B4E"/>
    <w:rsid w:val="1F53B228"/>
    <w:rsid w:val="1FEA6BC7"/>
    <w:rsid w:val="20071CD9"/>
    <w:rsid w:val="21810E10"/>
    <w:rsid w:val="21DB6411"/>
    <w:rsid w:val="22D65A6C"/>
    <w:rsid w:val="23D34C84"/>
    <w:rsid w:val="2437D075"/>
    <w:rsid w:val="24AC4E84"/>
    <w:rsid w:val="25EB5D19"/>
    <w:rsid w:val="26914324"/>
    <w:rsid w:val="271CA254"/>
    <w:rsid w:val="2745679B"/>
    <w:rsid w:val="279DC498"/>
    <w:rsid w:val="27CF2BE0"/>
    <w:rsid w:val="285B1A7C"/>
    <w:rsid w:val="28B63745"/>
    <w:rsid w:val="28FF05A1"/>
    <w:rsid w:val="293A0159"/>
    <w:rsid w:val="29770AA8"/>
    <w:rsid w:val="29A7FB83"/>
    <w:rsid w:val="2A2F64AF"/>
    <w:rsid w:val="2A597B21"/>
    <w:rsid w:val="2A7ABE7D"/>
    <w:rsid w:val="2AF901C0"/>
    <w:rsid w:val="2B0F11DB"/>
    <w:rsid w:val="2B3CEF0F"/>
    <w:rsid w:val="2B6D2305"/>
    <w:rsid w:val="2C0D734F"/>
    <w:rsid w:val="2C1704CB"/>
    <w:rsid w:val="2CA3E80A"/>
    <w:rsid w:val="2D9A8FBE"/>
    <w:rsid w:val="2EB10177"/>
    <w:rsid w:val="2F29E638"/>
    <w:rsid w:val="2F5331C0"/>
    <w:rsid w:val="2F5B8B8C"/>
    <w:rsid w:val="2FCF5810"/>
    <w:rsid w:val="2FFDC933"/>
    <w:rsid w:val="30CD0FD5"/>
    <w:rsid w:val="314AC9B1"/>
    <w:rsid w:val="32845A9F"/>
    <w:rsid w:val="3284A5B5"/>
    <w:rsid w:val="32D1114D"/>
    <w:rsid w:val="32D7E3CC"/>
    <w:rsid w:val="331E0F80"/>
    <w:rsid w:val="33A81BCF"/>
    <w:rsid w:val="33ADB79E"/>
    <w:rsid w:val="33B43E82"/>
    <w:rsid w:val="34320EEC"/>
    <w:rsid w:val="344CA615"/>
    <w:rsid w:val="34B2CFDD"/>
    <w:rsid w:val="34B41D61"/>
    <w:rsid w:val="3573732C"/>
    <w:rsid w:val="35C960AD"/>
    <w:rsid w:val="36474EF5"/>
    <w:rsid w:val="36963610"/>
    <w:rsid w:val="379831CB"/>
    <w:rsid w:val="37A19D0C"/>
    <w:rsid w:val="37CBF3A2"/>
    <w:rsid w:val="381A742F"/>
    <w:rsid w:val="382499C5"/>
    <w:rsid w:val="385E203C"/>
    <w:rsid w:val="38725382"/>
    <w:rsid w:val="38DD245F"/>
    <w:rsid w:val="3A578CB1"/>
    <w:rsid w:val="3AEC521A"/>
    <w:rsid w:val="3B83FD0C"/>
    <w:rsid w:val="3BA05156"/>
    <w:rsid w:val="3BA5EABC"/>
    <w:rsid w:val="3BFC5399"/>
    <w:rsid w:val="3C3CA424"/>
    <w:rsid w:val="3C426DAD"/>
    <w:rsid w:val="3C4CF0B4"/>
    <w:rsid w:val="3C63A947"/>
    <w:rsid w:val="3C8F96D3"/>
    <w:rsid w:val="3C9089B5"/>
    <w:rsid w:val="3D369438"/>
    <w:rsid w:val="3DD65B0A"/>
    <w:rsid w:val="3E4CC2F9"/>
    <w:rsid w:val="3E700A46"/>
    <w:rsid w:val="3E8A1606"/>
    <w:rsid w:val="3E969ADA"/>
    <w:rsid w:val="3EC56B24"/>
    <w:rsid w:val="3F1F010E"/>
    <w:rsid w:val="3FE33F16"/>
    <w:rsid w:val="40260B9D"/>
    <w:rsid w:val="409F98D6"/>
    <w:rsid w:val="40AB00AF"/>
    <w:rsid w:val="4112F79E"/>
    <w:rsid w:val="411333C1"/>
    <w:rsid w:val="42B59414"/>
    <w:rsid w:val="42F3398B"/>
    <w:rsid w:val="43367E2D"/>
    <w:rsid w:val="4358BCB9"/>
    <w:rsid w:val="43C77E41"/>
    <w:rsid w:val="43E48752"/>
    <w:rsid w:val="4498EA33"/>
    <w:rsid w:val="44ABBE7E"/>
    <w:rsid w:val="44EABB5D"/>
    <w:rsid w:val="44F143BC"/>
    <w:rsid w:val="450D8CED"/>
    <w:rsid w:val="454DF732"/>
    <w:rsid w:val="457DC35D"/>
    <w:rsid w:val="466A6CC5"/>
    <w:rsid w:val="467B4327"/>
    <w:rsid w:val="46ABECD6"/>
    <w:rsid w:val="473F5350"/>
    <w:rsid w:val="4751C7C9"/>
    <w:rsid w:val="479756BF"/>
    <w:rsid w:val="47CD21F0"/>
    <w:rsid w:val="494FE6AE"/>
    <w:rsid w:val="49736520"/>
    <w:rsid w:val="49862CFC"/>
    <w:rsid w:val="49CE6CAC"/>
    <w:rsid w:val="49CEC5B4"/>
    <w:rsid w:val="49FBCB5A"/>
    <w:rsid w:val="4A1F74C7"/>
    <w:rsid w:val="4A8CE267"/>
    <w:rsid w:val="4AAB3B0E"/>
    <w:rsid w:val="4B06AD07"/>
    <w:rsid w:val="4B841566"/>
    <w:rsid w:val="4B9D917D"/>
    <w:rsid w:val="4BB6DAC9"/>
    <w:rsid w:val="4C421885"/>
    <w:rsid w:val="4C75CE5B"/>
    <w:rsid w:val="4E0D42F0"/>
    <w:rsid w:val="4E1B242A"/>
    <w:rsid w:val="4E2EF8DE"/>
    <w:rsid w:val="4E4057D8"/>
    <w:rsid w:val="4E52A59C"/>
    <w:rsid w:val="4E552D26"/>
    <w:rsid w:val="4E742DF7"/>
    <w:rsid w:val="501DE46F"/>
    <w:rsid w:val="5037FCE3"/>
    <w:rsid w:val="5068B673"/>
    <w:rsid w:val="50E6DD0A"/>
    <w:rsid w:val="5131B346"/>
    <w:rsid w:val="5144865B"/>
    <w:rsid w:val="514C3EB2"/>
    <w:rsid w:val="518B59A6"/>
    <w:rsid w:val="5197D87D"/>
    <w:rsid w:val="51BB3C82"/>
    <w:rsid w:val="51DA0078"/>
    <w:rsid w:val="522CBAEA"/>
    <w:rsid w:val="544F9AF5"/>
    <w:rsid w:val="549BA6C5"/>
    <w:rsid w:val="54B9494A"/>
    <w:rsid w:val="54C026EB"/>
    <w:rsid w:val="54FFB76F"/>
    <w:rsid w:val="551DBD69"/>
    <w:rsid w:val="551E8C54"/>
    <w:rsid w:val="552FA5CC"/>
    <w:rsid w:val="5569467D"/>
    <w:rsid w:val="55D60C98"/>
    <w:rsid w:val="560D7C68"/>
    <w:rsid w:val="5627CFF8"/>
    <w:rsid w:val="5648B0AD"/>
    <w:rsid w:val="567D8BD2"/>
    <w:rsid w:val="56F82B6D"/>
    <w:rsid w:val="56FD0F5A"/>
    <w:rsid w:val="573D6961"/>
    <w:rsid w:val="58583075"/>
    <w:rsid w:val="58A47EDA"/>
    <w:rsid w:val="58BA0852"/>
    <w:rsid w:val="591EF378"/>
    <w:rsid w:val="5935873D"/>
    <w:rsid w:val="59CA51F9"/>
    <w:rsid w:val="5A5CF5F4"/>
    <w:rsid w:val="5A74B363"/>
    <w:rsid w:val="5ACCBEFC"/>
    <w:rsid w:val="5B0E539E"/>
    <w:rsid w:val="5B6C3F92"/>
    <w:rsid w:val="5B81A896"/>
    <w:rsid w:val="5CB6B122"/>
    <w:rsid w:val="5CD5EFD9"/>
    <w:rsid w:val="5D2B7A01"/>
    <w:rsid w:val="5DB547BE"/>
    <w:rsid w:val="5E252750"/>
    <w:rsid w:val="5E36BFCD"/>
    <w:rsid w:val="5F062702"/>
    <w:rsid w:val="5F4A3E3C"/>
    <w:rsid w:val="5FF4B080"/>
    <w:rsid w:val="60CAB23F"/>
    <w:rsid w:val="613DA3CE"/>
    <w:rsid w:val="61A93A87"/>
    <w:rsid w:val="61B3E0BA"/>
    <w:rsid w:val="6213B3E9"/>
    <w:rsid w:val="62461C53"/>
    <w:rsid w:val="624B0981"/>
    <w:rsid w:val="6276D475"/>
    <w:rsid w:val="62FCDAF4"/>
    <w:rsid w:val="638405AA"/>
    <w:rsid w:val="644B9319"/>
    <w:rsid w:val="6475002C"/>
    <w:rsid w:val="662A69FA"/>
    <w:rsid w:val="66718669"/>
    <w:rsid w:val="675B8013"/>
    <w:rsid w:val="683ACD94"/>
    <w:rsid w:val="68DB5C1D"/>
    <w:rsid w:val="68EFFA18"/>
    <w:rsid w:val="6919D345"/>
    <w:rsid w:val="693DA3D5"/>
    <w:rsid w:val="6A6D761C"/>
    <w:rsid w:val="6AC0CF6B"/>
    <w:rsid w:val="6B8AD330"/>
    <w:rsid w:val="6B9C7EF2"/>
    <w:rsid w:val="6BA44A24"/>
    <w:rsid w:val="6BB38402"/>
    <w:rsid w:val="6BC05B5B"/>
    <w:rsid w:val="6BD99878"/>
    <w:rsid w:val="6BE63B5E"/>
    <w:rsid w:val="6BE9FD70"/>
    <w:rsid w:val="6C0C9E41"/>
    <w:rsid w:val="6C14915A"/>
    <w:rsid w:val="6C2D036F"/>
    <w:rsid w:val="6C5FE128"/>
    <w:rsid w:val="6C9487FC"/>
    <w:rsid w:val="6E265DDB"/>
    <w:rsid w:val="6EB556EF"/>
    <w:rsid w:val="6EC81EC9"/>
    <w:rsid w:val="6EE74640"/>
    <w:rsid w:val="6F361C22"/>
    <w:rsid w:val="6F3DAE7F"/>
    <w:rsid w:val="6F4E563A"/>
    <w:rsid w:val="6FF0ECA5"/>
    <w:rsid w:val="703B9B3A"/>
    <w:rsid w:val="7154E4A5"/>
    <w:rsid w:val="715EE323"/>
    <w:rsid w:val="71CAEE90"/>
    <w:rsid w:val="71F80457"/>
    <w:rsid w:val="72D16326"/>
    <w:rsid w:val="7497F1D4"/>
    <w:rsid w:val="74DB6805"/>
    <w:rsid w:val="75330D76"/>
    <w:rsid w:val="75477C7C"/>
    <w:rsid w:val="75575770"/>
    <w:rsid w:val="7610DF6A"/>
    <w:rsid w:val="765A240C"/>
    <w:rsid w:val="766A9B31"/>
    <w:rsid w:val="76C5FA89"/>
    <w:rsid w:val="76C98B45"/>
    <w:rsid w:val="7769D213"/>
    <w:rsid w:val="7814B721"/>
    <w:rsid w:val="787E027A"/>
    <w:rsid w:val="78B445FB"/>
    <w:rsid w:val="79A1AE9F"/>
    <w:rsid w:val="79B5AF2E"/>
    <w:rsid w:val="79C2FA6B"/>
    <w:rsid w:val="7A488155"/>
    <w:rsid w:val="7AB2A5E0"/>
    <w:rsid w:val="7AB91F31"/>
    <w:rsid w:val="7AEE4889"/>
    <w:rsid w:val="7B09594E"/>
    <w:rsid w:val="7B2381F8"/>
    <w:rsid w:val="7BF0238E"/>
    <w:rsid w:val="7C0EEA58"/>
    <w:rsid w:val="7C396131"/>
    <w:rsid w:val="7D322EA4"/>
    <w:rsid w:val="7D927DD2"/>
    <w:rsid w:val="7DEC9D71"/>
    <w:rsid w:val="7E5D6F8C"/>
    <w:rsid w:val="7E72C7D6"/>
    <w:rsid w:val="7E87BC65"/>
    <w:rsid w:val="7F2953B8"/>
    <w:rsid w:val="7F41FC2A"/>
    <w:rsid w:val="7F4BB9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3FC9"/>
  <w15:chartTrackingRefBased/>
  <w15:docId w15:val="{E48BDF1F-0840-4CD9-A492-E1D912B0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0EA"/>
  </w:style>
  <w:style w:type="paragraph" w:styleId="Heading1">
    <w:name w:val="heading 1"/>
    <w:basedOn w:val="Normal"/>
    <w:next w:val="Normal"/>
    <w:link w:val="Heading1Char"/>
    <w:autoRedefine/>
    <w:uiPriority w:val="9"/>
    <w:qFormat/>
    <w:rsid w:val="00BE0766"/>
    <w:pPr>
      <w:keepNext/>
      <w:keepLines/>
      <w:spacing w:before="240" w:after="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F72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72D7"/>
    <w:rPr>
      <w:sz w:val="20"/>
      <w:szCs w:val="20"/>
    </w:rPr>
  </w:style>
  <w:style w:type="character" w:styleId="EndnoteReference">
    <w:name w:val="endnote reference"/>
    <w:basedOn w:val="DefaultParagraphFont"/>
    <w:uiPriority w:val="99"/>
    <w:semiHidden/>
    <w:unhideWhenUsed/>
    <w:rsid w:val="003F72D7"/>
    <w:rPr>
      <w:vertAlign w:val="superscript"/>
    </w:rPr>
  </w:style>
  <w:style w:type="character" w:styleId="Hyperlink">
    <w:name w:val="Hyperlink"/>
    <w:basedOn w:val="DefaultParagraphFont"/>
    <w:uiPriority w:val="99"/>
    <w:unhideWhenUsed/>
    <w:rsid w:val="003F72D7"/>
    <w:rPr>
      <w:color w:val="0563C1" w:themeColor="hyperlink"/>
      <w:u w:val="single"/>
    </w:rPr>
  </w:style>
  <w:style w:type="character" w:styleId="UnresolvedMention">
    <w:name w:val="Unresolved Mention"/>
    <w:basedOn w:val="DefaultParagraphFont"/>
    <w:uiPriority w:val="99"/>
    <w:semiHidden/>
    <w:unhideWhenUsed/>
    <w:rsid w:val="003F72D7"/>
    <w:rPr>
      <w:color w:val="605E5C"/>
      <w:shd w:val="clear" w:color="auto" w:fill="E1DFDD"/>
    </w:rPr>
  </w:style>
  <w:style w:type="paragraph" w:styleId="ListParagraph">
    <w:name w:val="List Paragraph"/>
    <w:basedOn w:val="Normal"/>
    <w:uiPriority w:val="34"/>
    <w:qFormat/>
    <w:rsid w:val="00BF665F"/>
    <w:pPr>
      <w:ind w:left="720"/>
      <w:contextualSpacing/>
    </w:pPr>
  </w:style>
  <w:style w:type="character" w:styleId="CommentReference">
    <w:name w:val="annotation reference"/>
    <w:basedOn w:val="DefaultParagraphFont"/>
    <w:uiPriority w:val="99"/>
    <w:semiHidden/>
    <w:unhideWhenUsed/>
    <w:rsid w:val="001B56B6"/>
    <w:rPr>
      <w:sz w:val="16"/>
      <w:szCs w:val="16"/>
    </w:rPr>
  </w:style>
  <w:style w:type="paragraph" w:styleId="CommentText">
    <w:name w:val="annotation text"/>
    <w:basedOn w:val="Normal"/>
    <w:link w:val="CommentTextChar"/>
    <w:uiPriority w:val="99"/>
    <w:unhideWhenUsed/>
    <w:rsid w:val="001B56B6"/>
    <w:pPr>
      <w:spacing w:line="240" w:lineRule="auto"/>
    </w:pPr>
    <w:rPr>
      <w:sz w:val="20"/>
      <w:szCs w:val="20"/>
    </w:rPr>
  </w:style>
  <w:style w:type="character" w:customStyle="1" w:styleId="CommentTextChar">
    <w:name w:val="Comment Text Char"/>
    <w:basedOn w:val="DefaultParagraphFont"/>
    <w:link w:val="CommentText"/>
    <w:uiPriority w:val="99"/>
    <w:rsid w:val="001B56B6"/>
    <w:rPr>
      <w:sz w:val="20"/>
      <w:szCs w:val="20"/>
    </w:rPr>
  </w:style>
  <w:style w:type="paragraph" w:styleId="CommentSubject">
    <w:name w:val="annotation subject"/>
    <w:basedOn w:val="CommentText"/>
    <w:next w:val="CommentText"/>
    <w:link w:val="CommentSubjectChar"/>
    <w:uiPriority w:val="99"/>
    <w:semiHidden/>
    <w:unhideWhenUsed/>
    <w:rsid w:val="001B56B6"/>
    <w:rPr>
      <w:b/>
      <w:bCs/>
    </w:rPr>
  </w:style>
  <w:style w:type="character" w:customStyle="1" w:styleId="CommentSubjectChar">
    <w:name w:val="Comment Subject Char"/>
    <w:basedOn w:val="CommentTextChar"/>
    <w:link w:val="CommentSubject"/>
    <w:uiPriority w:val="99"/>
    <w:semiHidden/>
    <w:rsid w:val="001B56B6"/>
    <w:rPr>
      <w:b/>
      <w:bCs/>
      <w:sz w:val="20"/>
      <w:szCs w:val="20"/>
    </w:rPr>
  </w:style>
  <w:style w:type="paragraph" w:styleId="NormalWeb">
    <w:name w:val="Normal (Web)"/>
    <w:basedOn w:val="Normal"/>
    <w:uiPriority w:val="99"/>
    <w:semiHidden/>
    <w:unhideWhenUsed/>
    <w:rsid w:val="0048421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48421F"/>
    <w:rPr>
      <w:i/>
      <w:iCs/>
    </w:rPr>
  </w:style>
  <w:style w:type="character" w:styleId="FollowedHyperlink">
    <w:name w:val="FollowedHyperlink"/>
    <w:basedOn w:val="DefaultParagraphFont"/>
    <w:uiPriority w:val="99"/>
    <w:semiHidden/>
    <w:unhideWhenUsed/>
    <w:rsid w:val="0031066D"/>
    <w:rPr>
      <w:color w:val="954F72" w:themeColor="followedHyperlink"/>
      <w:u w:val="single"/>
    </w:rPr>
  </w:style>
  <w:style w:type="paragraph" w:styleId="Title">
    <w:name w:val="Title"/>
    <w:basedOn w:val="Normal"/>
    <w:next w:val="Normal"/>
    <w:link w:val="TitleChar"/>
    <w:autoRedefine/>
    <w:uiPriority w:val="10"/>
    <w:qFormat/>
    <w:rsid w:val="00BE0766"/>
    <w:pPr>
      <w:spacing w:after="0" w:line="240" w:lineRule="auto"/>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BE0766"/>
    <w:rPr>
      <w:rFonts w:eastAsiaTheme="majorEastAsia" w:cstheme="majorBidi"/>
      <w:b/>
      <w:spacing w:val="-10"/>
      <w:kern w:val="28"/>
      <w:sz w:val="36"/>
      <w:szCs w:val="56"/>
    </w:rPr>
  </w:style>
  <w:style w:type="character" w:customStyle="1" w:styleId="Heading1Char">
    <w:name w:val="Heading 1 Char"/>
    <w:basedOn w:val="DefaultParagraphFont"/>
    <w:link w:val="Heading1"/>
    <w:uiPriority w:val="9"/>
    <w:rsid w:val="00BE0766"/>
    <w:rPr>
      <w:rFonts w:eastAsiaTheme="majorEastAsia" w:cstheme="majorBidi"/>
      <w:b/>
      <w:sz w:val="32"/>
      <w:szCs w:val="32"/>
    </w:rPr>
  </w:style>
  <w:style w:type="paragraph" w:styleId="Subtitle">
    <w:name w:val="Subtitle"/>
    <w:basedOn w:val="Normal"/>
    <w:next w:val="Normal"/>
    <w:link w:val="SubtitleChar"/>
    <w:autoRedefine/>
    <w:uiPriority w:val="11"/>
    <w:qFormat/>
    <w:rsid w:val="001B5BC6"/>
    <w:pPr>
      <w:numPr>
        <w:ilvl w:val="1"/>
      </w:numPr>
      <w:spacing w:before="240"/>
    </w:pPr>
    <w:rPr>
      <w:rFonts w:eastAsiaTheme="minorEastAsia" w:cstheme="minorBidi"/>
      <w:b/>
      <w:color w:val="5A5A5A" w:themeColor="text1" w:themeTint="A5"/>
      <w:spacing w:val="15"/>
      <w:sz w:val="32"/>
    </w:rPr>
  </w:style>
  <w:style w:type="character" w:customStyle="1" w:styleId="SubtitleChar">
    <w:name w:val="Subtitle Char"/>
    <w:basedOn w:val="DefaultParagraphFont"/>
    <w:link w:val="Subtitle"/>
    <w:uiPriority w:val="11"/>
    <w:rsid w:val="001B5BC6"/>
    <w:rPr>
      <w:rFonts w:eastAsiaTheme="minorEastAsia" w:cstheme="minorBidi"/>
      <w:b/>
      <w:color w:val="5A5A5A" w:themeColor="text1" w:themeTint="A5"/>
      <w:spacing w:val="1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761445">
      <w:bodyDiv w:val="1"/>
      <w:marLeft w:val="0"/>
      <w:marRight w:val="0"/>
      <w:marTop w:val="0"/>
      <w:marBottom w:val="0"/>
      <w:divBdr>
        <w:top w:val="none" w:sz="0" w:space="0" w:color="auto"/>
        <w:left w:val="none" w:sz="0" w:space="0" w:color="auto"/>
        <w:bottom w:val="none" w:sz="0" w:space="0" w:color="auto"/>
        <w:right w:val="none" w:sz="0" w:space="0" w:color="auto"/>
      </w:divBdr>
    </w:div>
    <w:div w:id="8306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canadianlabour.ca/who-we-are/history/maternity-parental-benefits/" TargetMode="External"/><Relationship Id="rId7" Type="http://schemas.openxmlformats.org/officeDocument/2006/relationships/hyperlink" Target="https://www.etfo.ca/about-us/governance/constitution" TargetMode="External"/><Relationship Id="rId2" Type="http://schemas.openxmlformats.org/officeDocument/2006/relationships/hyperlink" Target="https://riseuparchive.wpenginepowered.com/wp-content/uploads/2021/12/fwtao-womenincrisis-pamphlet-march1981-OCR.pdf" TargetMode="External"/><Relationship Id="rId1" Type="http://schemas.openxmlformats.org/officeDocument/2006/relationships/hyperlink" Target="https://etfovoice.ca/feature/looking-back-womens-history-ontario-teacher-federations" TargetMode="External"/><Relationship Id="rId6" Type="http://schemas.openxmlformats.org/officeDocument/2006/relationships/hyperlink" Target="https://etfovoice.ca/feature/part-iv-its-elementary-brief-history-ontarios-public-elementary-teachers-and-their" TargetMode="External"/><Relationship Id="rId5" Type="http://schemas.openxmlformats.org/officeDocument/2006/relationships/hyperlink" Target="https://parl.ext.unb.ca/milestones3.htm" TargetMode="External"/><Relationship Id="rId4" Type="http://schemas.openxmlformats.org/officeDocument/2006/relationships/hyperlink" Target="https://riseupfeministarchive.ca/activism/organizations/federation-of-women-teachers-of-ontario-fwtao/?highlight=FWT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11639-7D90-44DE-AF2A-5E5A7959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1203</Words>
  <Characters>6863</Characters>
  <Application>Microsoft Office Word</Application>
  <DocSecurity>0</DocSecurity>
  <Lines>57</Lines>
  <Paragraphs>16</Paragraphs>
  <ScaleCrop>false</ScaleCrop>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Punita Bhardwaj</dc:creator>
  <cp:keywords/>
  <dc:description/>
  <cp:lastModifiedBy>Punita Bhardwaj</cp:lastModifiedBy>
  <cp:revision>2</cp:revision>
  <cp:lastPrinted>2024-07-17T20:06:00Z</cp:lastPrinted>
  <dcterms:created xsi:type="dcterms:W3CDTF">2024-09-25T20:49:00Z</dcterms:created>
  <dcterms:modified xsi:type="dcterms:W3CDTF">2024-09-25T20:49:00Z</dcterms:modified>
</cp:coreProperties>
</file>