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4303" w14:textId="77777777" w:rsidR="007B2AD8" w:rsidRPr="00C610A7" w:rsidRDefault="007B2AD8" w:rsidP="007B2AD8">
      <w:pPr>
        <w:pStyle w:val="Body"/>
        <w:spacing w:after="0" w:line="240" w:lineRule="auto"/>
        <w:jc w:val="center"/>
        <w:rPr>
          <w:rFonts w:ascii="Arial" w:eastAsia="Arial" w:hAnsi="Arial" w:cs="Arial"/>
          <w:b/>
          <w:bCs/>
          <w:sz w:val="24"/>
          <w:szCs w:val="24"/>
        </w:rPr>
      </w:pPr>
      <w:r w:rsidRPr="00C610A7">
        <w:rPr>
          <w:rFonts w:ascii="Arial" w:hAnsi="Arial" w:cs="Arial"/>
          <w:b/>
          <w:bCs/>
          <w:sz w:val="24"/>
          <w:szCs w:val="24"/>
        </w:rPr>
        <w:t xml:space="preserve">The Elementary Teachers’ Federation of Ontario </w:t>
      </w:r>
    </w:p>
    <w:p w14:paraId="2A97B854" w14:textId="5557FA04" w:rsidR="007B2AD8" w:rsidRPr="00C610A7" w:rsidRDefault="00727F7A" w:rsidP="007B2AD8">
      <w:pPr>
        <w:pStyle w:val="Body"/>
        <w:spacing w:after="0" w:line="240" w:lineRule="auto"/>
        <w:jc w:val="center"/>
        <w:rPr>
          <w:rFonts w:ascii="Arial" w:hAnsi="Arial" w:cs="Arial"/>
          <w:b/>
          <w:bCs/>
          <w:sz w:val="24"/>
          <w:szCs w:val="24"/>
        </w:rPr>
      </w:pPr>
      <w:r w:rsidRPr="00C610A7">
        <w:rPr>
          <w:rFonts w:ascii="Arial" w:hAnsi="Arial" w:cs="Arial"/>
          <w:b/>
          <w:bCs/>
          <w:sz w:val="24"/>
          <w:szCs w:val="24"/>
        </w:rPr>
        <w:t>C</w:t>
      </w:r>
      <w:r w:rsidR="007B2AD8" w:rsidRPr="00C610A7">
        <w:rPr>
          <w:rFonts w:ascii="Arial" w:hAnsi="Arial" w:cs="Arial"/>
          <w:b/>
          <w:bCs/>
          <w:sz w:val="24"/>
          <w:szCs w:val="24"/>
        </w:rPr>
        <w:t>elebrates</w:t>
      </w:r>
    </w:p>
    <w:p w14:paraId="771C7307" w14:textId="2B1F515B" w:rsidR="00727F7A" w:rsidRPr="00C610A7" w:rsidRDefault="00727F7A" w:rsidP="007B2AD8">
      <w:pPr>
        <w:pStyle w:val="Body"/>
        <w:spacing w:after="0" w:line="240" w:lineRule="auto"/>
        <w:jc w:val="center"/>
        <w:rPr>
          <w:rFonts w:ascii="Arial" w:hAnsi="Arial" w:cs="Arial"/>
          <w:b/>
          <w:bCs/>
          <w:sz w:val="24"/>
          <w:szCs w:val="24"/>
        </w:rPr>
      </w:pPr>
    </w:p>
    <w:p w14:paraId="6B80EB18" w14:textId="274A582B" w:rsidR="00727F7A" w:rsidRPr="00C610A7" w:rsidRDefault="00727F7A" w:rsidP="007B2AD8">
      <w:pPr>
        <w:pStyle w:val="Body"/>
        <w:spacing w:after="0" w:line="240" w:lineRule="auto"/>
        <w:jc w:val="center"/>
        <w:rPr>
          <w:rFonts w:ascii="Arial" w:hAnsi="Arial" w:cs="Arial"/>
          <w:b/>
          <w:bCs/>
          <w:sz w:val="24"/>
          <w:szCs w:val="24"/>
        </w:rPr>
      </w:pPr>
      <w:r w:rsidRPr="00C610A7">
        <w:rPr>
          <w:rFonts w:ascii="Arial" w:hAnsi="Arial" w:cs="Arial"/>
          <w:b/>
          <w:bCs/>
          <w:sz w:val="24"/>
          <w:szCs w:val="24"/>
        </w:rPr>
        <w:t>Asian Heritage Month 2022</w:t>
      </w:r>
    </w:p>
    <w:p w14:paraId="6A25379F" w14:textId="30D3ABF9" w:rsidR="00727F7A" w:rsidRPr="00C610A7" w:rsidRDefault="00727F7A" w:rsidP="007B2AD8">
      <w:pPr>
        <w:pStyle w:val="Body"/>
        <w:spacing w:after="0" w:line="240" w:lineRule="auto"/>
        <w:jc w:val="center"/>
        <w:rPr>
          <w:rFonts w:ascii="Arial" w:hAnsi="Arial" w:cs="Arial"/>
          <w:b/>
          <w:bCs/>
          <w:sz w:val="24"/>
          <w:szCs w:val="24"/>
        </w:rPr>
      </w:pPr>
    </w:p>
    <w:p w14:paraId="77901966" w14:textId="77777777" w:rsidR="006D75E8" w:rsidRPr="00C610A7" w:rsidRDefault="006D75E8" w:rsidP="006D75E8">
      <w:pPr>
        <w:pStyle w:val="Default"/>
      </w:pPr>
    </w:p>
    <w:p w14:paraId="651AD77E" w14:textId="77777777" w:rsidR="00497D94" w:rsidRPr="00C610A7" w:rsidRDefault="006D75E8" w:rsidP="006D75E8">
      <w:pPr>
        <w:pStyle w:val="Default"/>
      </w:pPr>
      <w:r w:rsidRPr="00C610A7">
        <w:t xml:space="preserve"> In Ontario, the month of May is dedicated to celebrating the contributions of Canadians from over 30 countries that make up the Asian and South Asian diaspora. </w:t>
      </w:r>
    </w:p>
    <w:p w14:paraId="4B17EA38" w14:textId="77777777" w:rsidR="00497D94" w:rsidRPr="00C610A7" w:rsidRDefault="00497D94" w:rsidP="006D75E8">
      <w:pPr>
        <w:pStyle w:val="Default"/>
      </w:pPr>
    </w:p>
    <w:p w14:paraId="6E2B5A5C" w14:textId="51C9F063" w:rsidR="006D75E8" w:rsidRPr="00C610A7" w:rsidRDefault="006D75E8" w:rsidP="006D75E8">
      <w:pPr>
        <w:pStyle w:val="Default"/>
      </w:pPr>
      <w:r w:rsidRPr="00C610A7">
        <w:t xml:space="preserve">Asian Heritage Month has been a focus of celebration in many communities across Canada since the 1990s. In December of 2001, Senator Vivienne Poy proposed a motion that was adopted by the Senate of Canada, designating May as Asian Heritage Month nationally. In May 2002, the Government of Canada made this motion official by signing a declaration to designate May as Asian Heritage Month. </w:t>
      </w:r>
    </w:p>
    <w:p w14:paraId="44548F39" w14:textId="77777777" w:rsidR="00497D94" w:rsidRPr="00C610A7" w:rsidRDefault="00497D94" w:rsidP="006D75E8">
      <w:pPr>
        <w:pStyle w:val="Default"/>
      </w:pPr>
    </w:p>
    <w:p w14:paraId="10366274" w14:textId="5DB716CE" w:rsidR="006D75E8" w:rsidRPr="00C610A7" w:rsidRDefault="006D75E8" w:rsidP="006D75E8">
      <w:pPr>
        <w:pStyle w:val="Default"/>
        <w:rPr>
          <w:b/>
          <w:bCs/>
        </w:rPr>
      </w:pPr>
      <w:r w:rsidRPr="00C610A7">
        <w:rPr>
          <w:b/>
          <w:bCs/>
        </w:rPr>
        <w:t xml:space="preserve">ETFO’s May Asian Heritage Month 2022 Poster </w:t>
      </w:r>
    </w:p>
    <w:p w14:paraId="53F2D82B" w14:textId="77777777" w:rsidR="00497D94" w:rsidRPr="00C610A7" w:rsidRDefault="00497D94" w:rsidP="006D75E8">
      <w:pPr>
        <w:pStyle w:val="Default"/>
      </w:pPr>
    </w:p>
    <w:p w14:paraId="116BA654" w14:textId="77777777" w:rsidR="006D75E8" w:rsidRPr="00C610A7" w:rsidRDefault="006D75E8" w:rsidP="006D75E8">
      <w:pPr>
        <w:pStyle w:val="Default"/>
      </w:pPr>
      <w:r w:rsidRPr="00C610A7">
        <w:rPr>
          <w:b/>
          <w:bCs/>
        </w:rPr>
        <w:t xml:space="preserve">The Artist: </w:t>
      </w:r>
      <w:r w:rsidRPr="00C610A7">
        <w:t xml:space="preserve">Emmie Tsumura </w:t>
      </w:r>
    </w:p>
    <w:p w14:paraId="69D8A21B" w14:textId="77777777" w:rsidR="006D75E8" w:rsidRPr="00C610A7" w:rsidRDefault="006D75E8" w:rsidP="006D75E8">
      <w:pPr>
        <w:pStyle w:val="Default"/>
      </w:pPr>
      <w:r w:rsidRPr="00C610A7">
        <w:rPr>
          <w:b/>
          <w:bCs/>
        </w:rPr>
        <w:t xml:space="preserve">Email: </w:t>
      </w:r>
      <w:r w:rsidRPr="00C610A7">
        <w:t xml:space="preserve">emmietsumura@gmail.com </w:t>
      </w:r>
    </w:p>
    <w:p w14:paraId="36CFCB7D" w14:textId="77777777" w:rsidR="006D75E8" w:rsidRPr="00C610A7" w:rsidRDefault="006D75E8" w:rsidP="006D75E8">
      <w:pPr>
        <w:pStyle w:val="Default"/>
      </w:pPr>
      <w:r w:rsidRPr="00C610A7">
        <w:rPr>
          <w:b/>
          <w:bCs/>
        </w:rPr>
        <w:t xml:space="preserve">Website: </w:t>
      </w:r>
      <w:r w:rsidRPr="00C610A7">
        <w:t xml:space="preserve">emmie-tsumura.format.com </w:t>
      </w:r>
    </w:p>
    <w:p w14:paraId="5CBE408B" w14:textId="77777777" w:rsidR="006D75E8" w:rsidRPr="00C610A7" w:rsidRDefault="006D75E8" w:rsidP="006D75E8">
      <w:pPr>
        <w:pStyle w:val="Default"/>
      </w:pPr>
      <w:r w:rsidRPr="00C610A7">
        <w:rPr>
          <w:b/>
          <w:bCs/>
        </w:rPr>
        <w:t xml:space="preserve">IG: @emsakko </w:t>
      </w:r>
    </w:p>
    <w:p w14:paraId="09BEEEF0" w14:textId="6F814187" w:rsidR="006D75E8" w:rsidRPr="00C610A7" w:rsidRDefault="006D75E8" w:rsidP="006D75E8">
      <w:pPr>
        <w:pStyle w:val="Default"/>
      </w:pPr>
      <w:r w:rsidRPr="00C610A7">
        <w:rPr>
          <w:b/>
          <w:bCs/>
        </w:rPr>
        <w:t xml:space="preserve">Twitter: </w:t>
      </w:r>
      <w:r w:rsidRPr="00C610A7">
        <w:t xml:space="preserve">@emmietsumura </w:t>
      </w:r>
    </w:p>
    <w:p w14:paraId="4CBBDA6B" w14:textId="77777777" w:rsidR="00497D94" w:rsidRPr="00C610A7" w:rsidRDefault="00497D94" w:rsidP="006D75E8">
      <w:pPr>
        <w:pStyle w:val="Default"/>
      </w:pPr>
    </w:p>
    <w:p w14:paraId="7CE129E0" w14:textId="77777777" w:rsidR="006D75E8" w:rsidRPr="00C610A7" w:rsidRDefault="006D75E8" w:rsidP="006D75E8">
      <w:pPr>
        <w:pStyle w:val="Default"/>
      </w:pPr>
      <w:r w:rsidRPr="00C610A7">
        <w:rPr>
          <w:b/>
          <w:bCs/>
        </w:rPr>
        <w:t xml:space="preserve">Artist Bio </w:t>
      </w:r>
    </w:p>
    <w:p w14:paraId="437947CC" w14:textId="1A26C133" w:rsidR="00727F7A" w:rsidRPr="00C610A7" w:rsidRDefault="006D75E8" w:rsidP="006D75E8">
      <w:pPr>
        <w:pStyle w:val="Body"/>
        <w:spacing w:after="0" w:line="240" w:lineRule="auto"/>
        <w:rPr>
          <w:rFonts w:ascii="Arial" w:hAnsi="Arial" w:cs="Arial"/>
          <w:sz w:val="24"/>
          <w:szCs w:val="24"/>
        </w:rPr>
      </w:pPr>
      <w:r w:rsidRPr="00C610A7">
        <w:rPr>
          <w:rFonts w:ascii="Arial" w:hAnsi="Arial" w:cs="Arial"/>
          <w:sz w:val="24"/>
          <w:szCs w:val="24"/>
        </w:rPr>
        <w:t>Emmie Tsumura is a multidisciplinary artist currently based in Tkarón:to/Toronto. Guided by Japanese folk tales, her work contemplates liminal spaces and ancestral ghost spirits. She seeks to create sincere, heartfelt connections through visual language. She believes that drawing is an empowering way to see thoughts – like a map of how your brain is wired and she finds comfort in this as a reflective practice. She primarily works at the intersection of illustration and graphic design, but delights in fluidity and fumbling in translation between different artistic practices, including sound, poetry, food, and sport. In community, she finds strength in decolonizing ideas and practices and her favourite projects use art to witness, document, and tell stories that uphold these learnings.</w:t>
      </w:r>
    </w:p>
    <w:p w14:paraId="5BCE8304" w14:textId="1C850C5B" w:rsidR="001400FD" w:rsidRPr="00C610A7" w:rsidRDefault="001400FD" w:rsidP="006D75E8">
      <w:pPr>
        <w:pStyle w:val="Body"/>
        <w:spacing w:after="0" w:line="240" w:lineRule="auto"/>
        <w:rPr>
          <w:rFonts w:ascii="Arial" w:hAnsi="Arial" w:cs="Arial"/>
          <w:sz w:val="24"/>
          <w:szCs w:val="24"/>
        </w:rPr>
      </w:pPr>
    </w:p>
    <w:p w14:paraId="2DF20CFA" w14:textId="77777777" w:rsidR="001400FD" w:rsidRPr="00C610A7" w:rsidRDefault="001400FD" w:rsidP="001400FD">
      <w:pPr>
        <w:pStyle w:val="Default"/>
      </w:pPr>
      <w:r w:rsidRPr="00C610A7">
        <w:rPr>
          <w:b/>
          <w:bCs/>
        </w:rPr>
        <w:t xml:space="preserve">Artist Statement </w:t>
      </w:r>
    </w:p>
    <w:p w14:paraId="39E89AD4" w14:textId="66EF8843" w:rsidR="001400FD" w:rsidRPr="00C610A7" w:rsidRDefault="001400FD" w:rsidP="001400FD">
      <w:pPr>
        <w:pStyle w:val="Default"/>
      </w:pPr>
      <w:r w:rsidRPr="00C610A7">
        <w:t xml:space="preserve">I was thinking about how much of human interaction these days happens from screen to screen, whether through our phones or laptops with layers upon layers of open windows. So much of the information we consume is constrained in boxes, disembodied from the creator and viewer, and disconnected from all the other boxes of people and content. My wish with this visual was to ask: What if we could pull all of these boxes together in one space? What would we discover and what connections could be made? What stories could we tell? How can we create more time and space to listen, share, and reconnect? </w:t>
      </w:r>
    </w:p>
    <w:p w14:paraId="0E4B6F2C" w14:textId="77777777" w:rsidR="001400FD" w:rsidRPr="00C610A7" w:rsidRDefault="001400FD" w:rsidP="001400FD">
      <w:pPr>
        <w:pStyle w:val="Default"/>
      </w:pPr>
    </w:p>
    <w:p w14:paraId="2B887FD9" w14:textId="77777777" w:rsidR="001400FD" w:rsidRPr="00C610A7" w:rsidRDefault="001400FD" w:rsidP="001400FD">
      <w:pPr>
        <w:pStyle w:val="Default"/>
      </w:pPr>
      <w:r w:rsidRPr="00C610A7">
        <w:rPr>
          <w:b/>
          <w:bCs/>
        </w:rPr>
        <w:lastRenderedPageBreak/>
        <w:t xml:space="preserve">About the poster </w:t>
      </w:r>
    </w:p>
    <w:p w14:paraId="2E9D7097" w14:textId="77777777" w:rsidR="001400FD" w:rsidRPr="00C610A7" w:rsidRDefault="001400FD" w:rsidP="001400FD">
      <w:pPr>
        <w:pStyle w:val="Default"/>
        <w:spacing w:after="10"/>
      </w:pPr>
      <w:r w:rsidRPr="00C610A7">
        <w:rPr>
          <w:rFonts w:ascii="Segoe UI Symbol" w:hAnsi="Segoe UI Symbol" w:cs="Segoe UI Symbol"/>
        </w:rPr>
        <w:t>➢</w:t>
      </w:r>
      <w:r w:rsidRPr="00C610A7">
        <w:t xml:space="preserve"> Kindness and Creativity </w:t>
      </w:r>
    </w:p>
    <w:p w14:paraId="68F512A4" w14:textId="77777777" w:rsidR="001400FD" w:rsidRPr="00C610A7" w:rsidRDefault="001400FD" w:rsidP="001400FD">
      <w:pPr>
        <w:pStyle w:val="Default"/>
      </w:pPr>
      <w:r w:rsidRPr="00C610A7">
        <w:rPr>
          <w:rFonts w:ascii="Segoe UI Symbol" w:hAnsi="Segoe UI Symbol" w:cs="Segoe UI Symbol"/>
        </w:rPr>
        <w:t>➢</w:t>
      </w:r>
      <w:r w:rsidRPr="00C610A7">
        <w:t xml:space="preserve"> Collectivity and Peace </w:t>
      </w:r>
    </w:p>
    <w:p w14:paraId="1CD909DA" w14:textId="77777777" w:rsidR="001400FD" w:rsidRPr="00C610A7" w:rsidRDefault="001400FD" w:rsidP="001400FD">
      <w:pPr>
        <w:pStyle w:val="Default"/>
      </w:pPr>
    </w:p>
    <w:p w14:paraId="4D5BB5BA" w14:textId="7EF4B5FC" w:rsidR="001400FD" w:rsidRPr="00C610A7" w:rsidRDefault="001400FD" w:rsidP="001400FD">
      <w:pPr>
        <w:pStyle w:val="Default"/>
      </w:pPr>
      <w:r w:rsidRPr="00C610A7">
        <w:t xml:space="preserve">The concept of the poster is to create a generative and creative space of contemplation, like a set of picture cards. Each image can be read on its own and also as part of a group or whole. They can be paired, mixed-and-matched, or interpreted as linear or non-linear. The poster is meant to offer the viewer a space to actively engage in the narrative and imagine what stories can be unlocked. How can we create more active/less reactive spaces in a time of acceleration? </w:t>
      </w:r>
    </w:p>
    <w:p w14:paraId="0CF67DEF" w14:textId="77777777" w:rsidR="001400FD" w:rsidRPr="00C610A7" w:rsidRDefault="001400FD" w:rsidP="001400FD">
      <w:pPr>
        <w:pStyle w:val="Default"/>
      </w:pPr>
    </w:p>
    <w:p w14:paraId="52578FFD" w14:textId="6749F730" w:rsidR="001400FD" w:rsidRPr="00C610A7" w:rsidRDefault="001400FD" w:rsidP="001400FD">
      <w:pPr>
        <w:pStyle w:val="Default"/>
      </w:pPr>
      <w:r w:rsidRPr="00C610A7">
        <w:t xml:space="preserve">As 2022 rolls in and we cautiously enter another time of re-opening, the media continues to barrage us with 24-7 coverage of anti-vaccination/mask demonstrations, war, and the still ongoing healthcare crisis. In reaction to these crises, one of the feel-good themes we’ve seen on mainstream media over the past few years, is the kindness and creativity of ordinary people. The poster reflects these current media themes and socio-political events, a space to process our individual and collective experiences and make connections. </w:t>
      </w:r>
    </w:p>
    <w:p w14:paraId="1B9CE393" w14:textId="77777777" w:rsidR="001400FD" w:rsidRPr="00C610A7" w:rsidRDefault="001400FD" w:rsidP="001400FD">
      <w:pPr>
        <w:pStyle w:val="Default"/>
      </w:pPr>
    </w:p>
    <w:p w14:paraId="043BBA93" w14:textId="77777777" w:rsidR="001400FD" w:rsidRPr="00C610A7" w:rsidRDefault="001400FD" w:rsidP="001400FD">
      <w:pPr>
        <w:pStyle w:val="Default"/>
      </w:pPr>
      <w:r w:rsidRPr="00C610A7">
        <w:rPr>
          <w:b/>
          <w:bCs/>
        </w:rPr>
        <w:t xml:space="preserve">Background </w:t>
      </w:r>
    </w:p>
    <w:p w14:paraId="02714ED5" w14:textId="6CD350E5" w:rsidR="001400FD" w:rsidRPr="00C610A7" w:rsidRDefault="001400FD" w:rsidP="001400FD">
      <w:pPr>
        <w:pStyle w:val="Default"/>
      </w:pPr>
      <w:r w:rsidRPr="00C610A7">
        <w:t xml:space="preserve">To honour one of our most precious elders at a time when the world needs so much more kindness and creativity, I chose a quote by the Japanese-Canadian Nobel Peace Laureate, nuclear disarmament activist, and Hiroshima atomic bomb survivor, Setsuko Thurlow. </w:t>
      </w:r>
    </w:p>
    <w:p w14:paraId="01D360E0" w14:textId="77777777" w:rsidR="001400FD" w:rsidRPr="00C610A7" w:rsidRDefault="001400FD" w:rsidP="001400FD">
      <w:pPr>
        <w:pStyle w:val="Default"/>
      </w:pPr>
    </w:p>
    <w:p w14:paraId="4FE9E20C" w14:textId="25381245" w:rsidR="001400FD" w:rsidRPr="00C610A7" w:rsidRDefault="001400FD" w:rsidP="001400FD">
      <w:pPr>
        <w:pStyle w:val="Default"/>
        <w:rPr>
          <w:i/>
          <w:iCs/>
        </w:rPr>
      </w:pPr>
      <w:r w:rsidRPr="00C610A7">
        <w:rPr>
          <w:i/>
          <w:iCs/>
        </w:rPr>
        <w:t xml:space="preserve">“Think beyond (the self). Life has so much more meaning when you do things for the collective good; things that you don’t really have to do, but which ultimately give your existence a sense of purpose.” </w:t>
      </w:r>
    </w:p>
    <w:p w14:paraId="7321B0F1" w14:textId="77777777" w:rsidR="001400FD" w:rsidRPr="00C610A7" w:rsidRDefault="001400FD" w:rsidP="001400FD">
      <w:pPr>
        <w:pStyle w:val="Default"/>
      </w:pPr>
    </w:p>
    <w:p w14:paraId="3737BD66" w14:textId="5A91C7B1" w:rsidR="001400FD" w:rsidRPr="00C610A7" w:rsidRDefault="001400FD" w:rsidP="001400FD">
      <w:pPr>
        <w:pStyle w:val="Body"/>
        <w:spacing w:after="0" w:line="240" w:lineRule="auto"/>
        <w:rPr>
          <w:rFonts w:ascii="Arial" w:hAnsi="Arial" w:cs="Arial"/>
          <w:b/>
          <w:bCs/>
          <w:sz w:val="24"/>
          <w:szCs w:val="24"/>
        </w:rPr>
      </w:pPr>
      <w:r w:rsidRPr="00C610A7">
        <w:rPr>
          <w:rFonts w:ascii="Arial" w:hAnsi="Arial" w:cs="Arial"/>
          <w:sz w:val="24"/>
          <w:szCs w:val="24"/>
        </w:rPr>
        <w:t xml:space="preserve">In Hiroshima, it is said that if we make friends with people around the world, we can work together towards peace. Hiroshima is a special place because through the stories of survivors like Setsuko, </w:t>
      </w:r>
      <w:r w:rsidRPr="00C610A7">
        <w:rPr>
          <w:rFonts w:ascii="Arial" w:hAnsi="Arial" w:cs="Arial"/>
          <w:i/>
          <w:iCs/>
          <w:sz w:val="24"/>
          <w:szCs w:val="24"/>
        </w:rPr>
        <w:t xml:space="preserve">kindness </w:t>
      </w:r>
      <w:r w:rsidRPr="00C610A7">
        <w:rPr>
          <w:rFonts w:ascii="Arial" w:hAnsi="Arial" w:cs="Arial"/>
          <w:sz w:val="24"/>
          <w:szCs w:val="24"/>
        </w:rPr>
        <w:t xml:space="preserve">has become a necessary quality of the people, and </w:t>
      </w:r>
      <w:r w:rsidRPr="00C610A7">
        <w:rPr>
          <w:rFonts w:ascii="Arial" w:hAnsi="Arial" w:cs="Arial"/>
          <w:i/>
          <w:iCs/>
          <w:sz w:val="24"/>
          <w:szCs w:val="24"/>
        </w:rPr>
        <w:t>a political act.</w:t>
      </w:r>
    </w:p>
    <w:p w14:paraId="6D216FB9" w14:textId="7025D233" w:rsidR="006D75E8" w:rsidRPr="00C610A7" w:rsidRDefault="006D75E8">
      <w:pPr>
        <w:pStyle w:val="Body"/>
        <w:spacing w:after="0" w:line="240" w:lineRule="auto"/>
        <w:rPr>
          <w:rFonts w:ascii="Arial" w:hAnsi="Arial" w:cs="Arial"/>
          <w:sz w:val="24"/>
          <w:szCs w:val="24"/>
        </w:rPr>
      </w:pPr>
    </w:p>
    <w:p w14:paraId="1431E8DF" w14:textId="34953FDE" w:rsidR="00F66333" w:rsidRPr="00C610A7" w:rsidRDefault="00F66333" w:rsidP="00F66333">
      <w:pPr>
        <w:pStyle w:val="Default"/>
      </w:pPr>
      <w:r w:rsidRPr="00C610A7">
        <w:t xml:space="preserve">What is kindness? How can we be kind to ourselves? How can we be kind to our friends and family? What does kindness look like in a community? What are acts of kindness in a globalized world? What kind of things are good for humans, animals, and the earth, as a collective? </w:t>
      </w:r>
    </w:p>
    <w:p w14:paraId="5CBFF233" w14:textId="77777777" w:rsidR="00F66333" w:rsidRPr="00C610A7" w:rsidRDefault="00F66333" w:rsidP="00F66333">
      <w:pPr>
        <w:pStyle w:val="Default"/>
      </w:pPr>
    </w:p>
    <w:p w14:paraId="59BF64B0" w14:textId="4ABB8477" w:rsidR="00F66333" w:rsidRPr="00C610A7" w:rsidRDefault="00F66333" w:rsidP="00F66333">
      <w:pPr>
        <w:pStyle w:val="Default"/>
        <w:rPr>
          <w:b/>
          <w:bCs/>
        </w:rPr>
      </w:pPr>
      <w:r w:rsidRPr="00C610A7">
        <w:rPr>
          <w:b/>
          <w:bCs/>
        </w:rPr>
        <w:t xml:space="preserve">Images on the Poster </w:t>
      </w:r>
    </w:p>
    <w:p w14:paraId="16D59F53" w14:textId="77777777" w:rsidR="00F66333" w:rsidRPr="00C610A7" w:rsidRDefault="00F66333" w:rsidP="00F66333">
      <w:pPr>
        <w:pStyle w:val="Default"/>
      </w:pPr>
    </w:p>
    <w:p w14:paraId="75FDF3E6" w14:textId="1E869E30" w:rsidR="00F66333" w:rsidRPr="00C610A7" w:rsidRDefault="00F66333" w:rsidP="00F66333">
      <w:pPr>
        <w:pStyle w:val="Body"/>
        <w:spacing w:after="0" w:line="240" w:lineRule="auto"/>
        <w:rPr>
          <w:rFonts w:ascii="Arial" w:hAnsi="Arial" w:cs="Arial"/>
          <w:sz w:val="24"/>
          <w:szCs w:val="24"/>
        </w:rPr>
      </w:pPr>
      <w:r w:rsidRPr="00C610A7">
        <w:rPr>
          <w:rFonts w:ascii="Arial" w:hAnsi="Arial" w:cs="Arial"/>
          <w:sz w:val="24"/>
          <w:szCs w:val="24"/>
        </w:rPr>
        <w:t>The images represented are related to current news events, locally and globally, as well as scenes from everyday life. They are meant to inspire contemplation on the above questions.</w:t>
      </w:r>
    </w:p>
    <w:p w14:paraId="4703E240" w14:textId="77777777" w:rsidR="005A5D4A" w:rsidRPr="00C610A7" w:rsidRDefault="005A5D4A" w:rsidP="005A5D4A">
      <w:pPr>
        <w:pStyle w:val="Body"/>
        <w:spacing w:after="0" w:line="240" w:lineRule="auto"/>
        <w:rPr>
          <w:rFonts w:ascii="Arial" w:eastAsia="Arial" w:hAnsi="Arial" w:cs="Arial"/>
          <w:sz w:val="24"/>
          <w:szCs w:val="24"/>
        </w:rPr>
      </w:pPr>
    </w:p>
    <w:p w14:paraId="7520E426" w14:textId="77777777" w:rsidR="00C610A7" w:rsidRDefault="00C610A7" w:rsidP="005A5D4A">
      <w:pPr>
        <w:pStyle w:val="Body"/>
        <w:spacing w:after="0" w:line="240" w:lineRule="auto"/>
        <w:rPr>
          <w:rStyle w:val="None"/>
          <w:rFonts w:ascii="Arial" w:hAnsi="Arial" w:cs="Arial"/>
          <w:sz w:val="24"/>
          <w:szCs w:val="24"/>
        </w:rPr>
      </w:pPr>
    </w:p>
    <w:p w14:paraId="7B0B8AB6" w14:textId="41C31C49" w:rsidR="005A5D4A" w:rsidRPr="00C610A7" w:rsidRDefault="005A5D4A" w:rsidP="005A5D4A">
      <w:pPr>
        <w:pStyle w:val="Body"/>
        <w:spacing w:after="0" w:line="240" w:lineRule="auto"/>
        <w:rPr>
          <w:rStyle w:val="None"/>
          <w:rFonts w:ascii="Arial" w:eastAsia="Arial" w:hAnsi="Arial" w:cs="Arial"/>
          <w:sz w:val="24"/>
          <w:szCs w:val="24"/>
        </w:rPr>
      </w:pPr>
      <w:r w:rsidRPr="00C610A7">
        <w:rPr>
          <w:rStyle w:val="None"/>
          <w:rFonts w:ascii="Arial" w:hAnsi="Arial" w:cs="Arial"/>
          <w:sz w:val="24"/>
          <w:szCs w:val="24"/>
        </w:rPr>
        <w:lastRenderedPageBreak/>
        <w:t>Protect our elders</w:t>
      </w:r>
    </w:p>
    <w:p w14:paraId="04D563AE" w14:textId="77777777" w:rsidR="005A5D4A" w:rsidRPr="00C610A7" w:rsidRDefault="005A5D4A" w:rsidP="005A5D4A">
      <w:pPr>
        <w:pStyle w:val="Body"/>
        <w:spacing w:after="0" w:line="240" w:lineRule="auto"/>
        <w:rPr>
          <w:rStyle w:val="None"/>
          <w:rFonts w:ascii="Arial" w:eastAsia="Arial" w:hAnsi="Arial" w:cs="Arial"/>
          <w:sz w:val="24"/>
          <w:szCs w:val="24"/>
        </w:rPr>
      </w:pPr>
      <w:r w:rsidRPr="00C610A7">
        <w:rPr>
          <w:rStyle w:val="None"/>
          <w:rFonts w:ascii="Arial" w:hAnsi="Arial" w:cs="Arial"/>
          <w:sz w:val="24"/>
          <w:szCs w:val="24"/>
          <w:lang w:val="da-DK"/>
        </w:rPr>
        <w:t>Tiger</w:t>
      </w:r>
    </w:p>
    <w:p w14:paraId="095DAB8F" w14:textId="77777777" w:rsidR="005A5D4A" w:rsidRPr="00C610A7" w:rsidRDefault="005A5D4A" w:rsidP="005A5D4A">
      <w:pPr>
        <w:pStyle w:val="Body"/>
        <w:spacing w:after="0" w:line="240" w:lineRule="auto"/>
        <w:rPr>
          <w:rStyle w:val="None"/>
          <w:rFonts w:ascii="Arial" w:eastAsia="Arial" w:hAnsi="Arial" w:cs="Arial"/>
          <w:sz w:val="24"/>
          <w:szCs w:val="24"/>
        </w:rPr>
      </w:pPr>
      <w:r w:rsidRPr="00C610A7">
        <w:rPr>
          <w:rStyle w:val="None"/>
          <w:rFonts w:ascii="Arial" w:hAnsi="Arial" w:cs="Arial"/>
          <w:sz w:val="24"/>
          <w:szCs w:val="24"/>
          <w:lang w:val="da-DK"/>
        </w:rPr>
        <w:t>Bonsai Tree</w:t>
      </w:r>
    </w:p>
    <w:p w14:paraId="698B39E7" w14:textId="77777777" w:rsidR="005A5D4A" w:rsidRPr="00C610A7" w:rsidRDefault="005A5D4A" w:rsidP="005A5D4A">
      <w:pPr>
        <w:pStyle w:val="Body"/>
        <w:spacing w:after="0" w:line="240" w:lineRule="auto"/>
        <w:rPr>
          <w:rStyle w:val="None"/>
          <w:rFonts w:ascii="Arial" w:eastAsia="Arial" w:hAnsi="Arial" w:cs="Arial"/>
          <w:sz w:val="24"/>
          <w:szCs w:val="24"/>
        </w:rPr>
      </w:pPr>
      <w:r w:rsidRPr="00C610A7">
        <w:rPr>
          <w:rStyle w:val="None"/>
          <w:rFonts w:ascii="Arial" w:hAnsi="Arial" w:cs="Arial"/>
          <w:sz w:val="24"/>
          <w:szCs w:val="24"/>
        </w:rPr>
        <w:t>Sleepy Sun</w:t>
      </w:r>
    </w:p>
    <w:p w14:paraId="1D395286" w14:textId="77777777" w:rsidR="005A5D4A" w:rsidRPr="00C610A7" w:rsidRDefault="005A5D4A" w:rsidP="005A5D4A">
      <w:pPr>
        <w:pStyle w:val="Body"/>
        <w:spacing w:after="0" w:line="240" w:lineRule="auto"/>
        <w:rPr>
          <w:rStyle w:val="None"/>
          <w:rFonts w:ascii="Arial" w:eastAsia="Arial" w:hAnsi="Arial" w:cs="Arial"/>
          <w:strike/>
          <w:sz w:val="24"/>
          <w:szCs w:val="24"/>
        </w:rPr>
      </w:pPr>
      <w:r w:rsidRPr="00C610A7">
        <w:rPr>
          <w:rStyle w:val="None"/>
          <w:rFonts w:ascii="Arial" w:hAnsi="Arial" w:cs="Arial"/>
          <w:sz w:val="24"/>
          <w:szCs w:val="24"/>
          <w:lang w:val="de-DE"/>
        </w:rPr>
        <w:t>Eye Fire</w:t>
      </w:r>
    </w:p>
    <w:p w14:paraId="3B1F9EF8" w14:textId="77777777" w:rsidR="005A5D4A" w:rsidRPr="00C610A7" w:rsidRDefault="005A5D4A" w:rsidP="005A5D4A">
      <w:pPr>
        <w:pStyle w:val="Body"/>
        <w:spacing w:after="0" w:line="240" w:lineRule="auto"/>
        <w:rPr>
          <w:rStyle w:val="None"/>
          <w:rFonts w:ascii="Arial" w:eastAsia="Arial" w:hAnsi="Arial" w:cs="Arial"/>
          <w:sz w:val="24"/>
          <w:szCs w:val="24"/>
        </w:rPr>
      </w:pPr>
      <w:r w:rsidRPr="00C610A7">
        <w:rPr>
          <w:rStyle w:val="None"/>
          <w:rFonts w:ascii="Arial" w:hAnsi="Arial" w:cs="Arial"/>
          <w:sz w:val="24"/>
          <w:szCs w:val="24"/>
        </w:rPr>
        <w:t>Big Hand/Small Person</w:t>
      </w:r>
    </w:p>
    <w:p w14:paraId="47226417" w14:textId="77777777" w:rsidR="005A5D4A" w:rsidRPr="00C610A7" w:rsidRDefault="005A5D4A" w:rsidP="005A5D4A">
      <w:pPr>
        <w:pStyle w:val="Body"/>
        <w:spacing w:after="0" w:line="240" w:lineRule="auto"/>
        <w:rPr>
          <w:rStyle w:val="None"/>
          <w:rFonts w:ascii="Arial" w:eastAsia="Arial" w:hAnsi="Arial" w:cs="Arial"/>
          <w:sz w:val="24"/>
          <w:szCs w:val="24"/>
        </w:rPr>
      </w:pPr>
      <w:r w:rsidRPr="00C610A7">
        <w:rPr>
          <w:rStyle w:val="None"/>
          <w:rFonts w:ascii="Arial" w:hAnsi="Arial" w:cs="Arial"/>
          <w:sz w:val="24"/>
          <w:szCs w:val="24"/>
        </w:rPr>
        <w:t>Exploding Building/War</w:t>
      </w:r>
    </w:p>
    <w:p w14:paraId="0D669196" w14:textId="77777777" w:rsidR="005A5D4A" w:rsidRPr="00C610A7" w:rsidRDefault="005A5D4A" w:rsidP="005A5D4A">
      <w:pPr>
        <w:pStyle w:val="Body"/>
        <w:spacing w:after="0" w:line="240" w:lineRule="auto"/>
        <w:rPr>
          <w:rStyle w:val="None"/>
          <w:rFonts w:ascii="Arial" w:eastAsia="Arial" w:hAnsi="Arial" w:cs="Arial"/>
          <w:sz w:val="24"/>
          <w:szCs w:val="24"/>
        </w:rPr>
      </w:pPr>
      <w:r w:rsidRPr="00C610A7">
        <w:rPr>
          <w:rStyle w:val="None"/>
          <w:rFonts w:ascii="Arial" w:hAnsi="Arial" w:cs="Arial"/>
          <w:sz w:val="24"/>
          <w:szCs w:val="24"/>
          <w:lang w:val="de-DE"/>
        </w:rPr>
        <w:t>Skull Gasoline Stand</w:t>
      </w:r>
    </w:p>
    <w:p w14:paraId="32EBE90E" w14:textId="77777777" w:rsidR="005A5D4A" w:rsidRPr="00C610A7" w:rsidRDefault="005A5D4A" w:rsidP="005A5D4A">
      <w:pPr>
        <w:pStyle w:val="Body"/>
        <w:spacing w:after="0" w:line="240" w:lineRule="auto"/>
        <w:rPr>
          <w:rStyle w:val="None"/>
          <w:rFonts w:ascii="Arial" w:hAnsi="Arial" w:cs="Arial"/>
          <w:sz w:val="24"/>
          <w:szCs w:val="24"/>
        </w:rPr>
      </w:pPr>
      <w:r w:rsidRPr="00C610A7">
        <w:rPr>
          <w:rStyle w:val="None"/>
          <w:rFonts w:ascii="Arial" w:hAnsi="Arial" w:cs="Arial"/>
          <w:sz w:val="24"/>
          <w:szCs w:val="24"/>
        </w:rPr>
        <w:t>Taiko Drummers</w:t>
      </w:r>
    </w:p>
    <w:p w14:paraId="1F589574" w14:textId="77777777" w:rsidR="005A5D4A" w:rsidRPr="00C610A7" w:rsidRDefault="005A5D4A" w:rsidP="005A5D4A">
      <w:pPr>
        <w:pStyle w:val="Body"/>
        <w:spacing w:after="0" w:line="240" w:lineRule="auto"/>
        <w:rPr>
          <w:rStyle w:val="None"/>
          <w:rFonts w:ascii="Arial" w:eastAsia="Arial" w:hAnsi="Arial" w:cs="Arial"/>
          <w:sz w:val="24"/>
          <w:szCs w:val="24"/>
        </w:rPr>
      </w:pPr>
      <w:r w:rsidRPr="00C610A7">
        <w:rPr>
          <w:rStyle w:val="None"/>
          <w:rFonts w:ascii="Arial" w:hAnsi="Arial" w:cs="Arial"/>
          <w:sz w:val="24"/>
          <w:szCs w:val="24"/>
        </w:rPr>
        <w:t>Yellow Umbrella</w:t>
      </w:r>
    </w:p>
    <w:p w14:paraId="246A550A" w14:textId="77777777" w:rsidR="005A5D4A" w:rsidRPr="00C610A7" w:rsidRDefault="005A5D4A" w:rsidP="005A5D4A">
      <w:pPr>
        <w:pStyle w:val="Body"/>
        <w:spacing w:after="0" w:line="240" w:lineRule="auto"/>
        <w:rPr>
          <w:rStyle w:val="None"/>
          <w:rFonts w:ascii="Arial" w:eastAsia="Arial" w:hAnsi="Arial" w:cs="Arial"/>
          <w:sz w:val="24"/>
          <w:szCs w:val="24"/>
        </w:rPr>
      </w:pPr>
      <w:r w:rsidRPr="00C610A7">
        <w:rPr>
          <w:rStyle w:val="None"/>
          <w:rFonts w:ascii="Arial" w:hAnsi="Arial" w:cs="Arial"/>
          <w:sz w:val="24"/>
          <w:szCs w:val="24"/>
        </w:rPr>
        <w:t>Two House Plants</w:t>
      </w:r>
    </w:p>
    <w:p w14:paraId="1E4D2891" w14:textId="77777777" w:rsidR="005A5D4A" w:rsidRPr="00C610A7" w:rsidRDefault="005A5D4A" w:rsidP="005A5D4A">
      <w:pPr>
        <w:pStyle w:val="Body"/>
        <w:spacing w:after="0" w:line="240" w:lineRule="auto"/>
        <w:rPr>
          <w:rStyle w:val="None"/>
          <w:rFonts w:ascii="Arial" w:eastAsia="Arial" w:hAnsi="Arial" w:cs="Arial"/>
          <w:sz w:val="24"/>
          <w:szCs w:val="24"/>
        </w:rPr>
      </w:pPr>
      <w:r w:rsidRPr="00C610A7">
        <w:rPr>
          <w:rStyle w:val="None"/>
          <w:rFonts w:ascii="Arial" w:hAnsi="Arial" w:cs="Arial"/>
          <w:sz w:val="24"/>
          <w:szCs w:val="24"/>
        </w:rPr>
        <w:t>Indigenous Railroad Blockades</w:t>
      </w:r>
    </w:p>
    <w:p w14:paraId="111A048A" w14:textId="77777777" w:rsidR="005A5D4A" w:rsidRPr="00C610A7" w:rsidRDefault="005A5D4A" w:rsidP="005A5D4A">
      <w:pPr>
        <w:pStyle w:val="Body"/>
        <w:spacing w:after="0" w:line="240" w:lineRule="auto"/>
        <w:rPr>
          <w:rStyle w:val="None"/>
          <w:rFonts w:ascii="Arial" w:eastAsia="Arial" w:hAnsi="Arial" w:cs="Arial"/>
          <w:sz w:val="24"/>
          <w:szCs w:val="24"/>
        </w:rPr>
      </w:pPr>
      <w:r w:rsidRPr="00C610A7">
        <w:rPr>
          <w:rStyle w:val="None"/>
          <w:rFonts w:ascii="Arial" w:hAnsi="Arial" w:cs="Arial"/>
          <w:sz w:val="24"/>
          <w:szCs w:val="24"/>
        </w:rPr>
        <w:t>Two Sick Fish</w:t>
      </w:r>
    </w:p>
    <w:p w14:paraId="2E2CEF03" w14:textId="77777777" w:rsidR="005A5D4A" w:rsidRPr="00C610A7" w:rsidRDefault="005A5D4A" w:rsidP="005A5D4A">
      <w:pPr>
        <w:pStyle w:val="Body"/>
        <w:spacing w:after="0" w:line="240" w:lineRule="auto"/>
        <w:rPr>
          <w:rStyle w:val="None"/>
          <w:rFonts w:ascii="Arial" w:eastAsia="Arial" w:hAnsi="Arial" w:cs="Arial"/>
          <w:sz w:val="24"/>
          <w:szCs w:val="24"/>
        </w:rPr>
      </w:pPr>
      <w:r w:rsidRPr="00C610A7">
        <w:rPr>
          <w:rStyle w:val="None"/>
          <w:rFonts w:ascii="Arial" w:hAnsi="Arial" w:cs="Arial"/>
          <w:sz w:val="24"/>
          <w:szCs w:val="24"/>
        </w:rPr>
        <w:t>Girl with Carrots</w:t>
      </w:r>
    </w:p>
    <w:p w14:paraId="0CDA0781" w14:textId="77777777" w:rsidR="005A5D4A" w:rsidRPr="00C610A7" w:rsidRDefault="005A5D4A" w:rsidP="005A5D4A">
      <w:pPr>
        <w:pStyle w:val="Body"/>
        <w:spacing w:after="0" w:line="240" w:lineRule="auto"/>
        <w:rPr>
          <w:rStyle w:val="None"/>
          <w:rFonts w:ascii="Arial" w:eastAsia="Arial" w:hAnsi="Arial" w:cs="Arial"/>
          <w:sz w:val="24"/>
          <w:szCs w:val="24"/>
        </w:rPr>
      </w:pPr>
      <w:r w:rsidRPr="00C610A7">
        <w:rPr>
          <w:rStyle w:val="None"/>
          <w:rFonts w:ascii="Arial" w:hAnsi="Arial" w:cs="Arial"/>
          <w:sz w:val="24"/>
          <w:szCs w:val="24"/>
        </w:rPr>
        <w:t>Police</w:t>
      </w:r>
    </w:p>
    <w:p w14:paraId="235EA94C" w14:textId="77777777" w:rsidR="005A5D4A" w:rsidRPr="00C610A7" w:rsidRDefault="005A5D4A" w:rsidP="005A5D4A">
      <w:pPr>
        <w:pStyle w:val="Body"/>
        <w:spacing w:after="0" w:line="240" w:lineRule="auto"/>
        <w:rPr>
          <w:rStyle w:val="None"/>
          <w:rFonts w:ascii="Arial" w:eastAsia="Arial" w:hAnsi="Arial" w:cs="Arial"/>
          <w:sz w:val="24"/>
          <w:szCs w:val="24"/>
        </w:rPr>
      </w:pPr>
      <w:r w:rsidRPr="00C610A7">
        <w:rPr>
          <w:rStyle w:val="None"/>
          <w:rFonts w:ascii="Arial" w:hAnsi="Arial" w:cs="Arial"/>
          <w:sz w:val="24"/>
          <w:szCs w:val="24"/>
        </w:rPr>
        <w:t>Cherry Blossom (Sakura)</w:t>
      </w:r>
    </w:p>
    <w:p w14:paraId="01917C64" w14:textId="77777777" w:rsidR="005A5D4A" w:rsidRPr="00C610A7" w:rsidRDefault="005A5D4A" w:rsidP="005A5D4A">
      <w:pPr>
        <w:pStyle w:val="Body"/>
        <w:spacing w:after="0" w:line="240" w:lineRule="auto"/>
        <w:rPr>
          <w:rStyle w:val="None"/>
          <w:rFonts w:ascii="Arial" w:eastAsia="Arial" w:hAnsi="Arial" w:cs="Arial"/>
          <w:sz w:val="24"/>
          <w:szCs w:val="24"/>
        </w:rPr>
      </w:pPr>
      <w:r w:rsidRPr="00C610A7">
        <w:rPr>
          <w:rStyle w:val="None"/>
          <w:rFonts w:ascii="Arial" w:hAnsi="Arial" w:cs="Arial"/>
          <w:sz w:val="24"/>
          <w:szCs w:val="24"/>
        </w:rPr>
        <w:t>TikTok/Instagram</w:t>
      </w:r>
    </w:p>
    <w:p w14:paraId="455DA926" w14:textId="77777777" w:rsidR="005A5D4A" w:rsidRPr="00C610A7" w:rsidRDefault="005A5D4A" w:rsidP="005A5D4A">
      <w:pPr>
        <w:pStyle w:val="Body"/>
        <w:spacing w:after="0" w:line="240" w:lineRule="auto"/>
        <w:rPr>
          <w:rStyle w:val="None"/>
          <w:rFonts w:ascii="Arial" w:eastAsia="Arial" w:hAnsi="Arial" w:cs="Arial"/>
          <w:sz w:val="24"/>
          <w:szCs w:val="24"/>
        </w:rPr>
      </w:pPr>
      <w:r w:rsidRPr="00C610A7">
        <w:rPr>
          <w:rStyle w:val="None"/>
          <w:rFonts w:ascii="Arial" w:hAnsi="Arial" w:cs="Arial"/>
          <w:sz w:val="24"/>
          <w:szCs w:val="24"/>
        </w:rPr>
        <w:t>Tank</w:t>
      </w:r>
    </w:p>
    <w:p w14:paraId="352EDFB6" w14:textId="77777777" w:rsidR="005A5D4A" w:rsidRPr="00C610A7" w:rsidRDefault="005A5D4A" w:rsidP="005A5D4A">
      <w:pPr>
        <w:pStyle w:val="Body"/>
        <w:spacing w:after="0" w:line="240" w:lineRule="auto"/>
        <w:rPr>
          <w:rStyle w:val="None"/>
          <w:rFonts w:ascii="Arial" w:eastAsia="Arial" w:hAnsi="Arial" w:cs="Arial"/>
          <w:sz w:val="24"/>
          <w:szCs w:val="24"/>
        </w:rPr>
      </w:pPr>
      <w:r w:rsidRPr="00C610A7">
        <w:rPr>
          <w:rStyle w:val="None"/>
          <w:rFonts w:ascii="Arial" w:hAnsi="Arial" w:cs="Arial"/>
          <w:sz w:val="24"/>
          <w:szCs w:val="24"/>
        </w:rPr>
        <w:t>Seagull Cry</w:t>
      </w:r>
    </w:p>
    <w:p w14:paraId="6249244E" w14:textId="77777777" w:rsidR="005A5D4A" w:rsidRPr="00C610A7" w:rsidRDefault="005A5D4A" w:rsidP="005A5D4A">
      <w:pPr>
        <w:pStyle w:val="Body"/>
        <w:spacing w:after="0" w:line="240" w:lineRule="auto"/>
        <w:rPr>
          <w:rStyle w:val="None"/>
          <w:rFonts w:ascii="Arial" w:eastAsia="Arial" w:hAnsi="Arial" w:cs="Arial"/>
          <w:sz w:val="24"/>
          <w:szCs w:val="24"/>
        </w:rPr>
      </w:pPr>
      <w:r w:rsidRPr="00C610A7">
        <w:rPr>
          <w:rStyle w:val="None"/>
          <w:rFonts w:ascii="Arial" w:hAnsi="Arial" w:cs="Arial"/>
          <w:sz w:val="24"/>
          <w:szCs w:val="24"/>
          <w:lang w:val="pt-PT"/>
        </w:rPr>
        <w:t>Online Classes/Social Media</w:t>
      </w:r>
    </w:p>
    <w:p w14:paraId="2B02A059" w14:textId="77777777" w:rsidR="005A5D4A" w:rsidRPr="00C610A7" w:rsidRDefault="005A5D4A" w:rsidP="005A5D4A">
      <w:pPr>
        <w:pStyle w:val="Body"/>
        <w:spacing w:after="0" w:line="240" w:lineRule="auto"/>
        <w:rPr>
          <w:rStyle w:val="None"/>
          <w:rFonts w:ascii="Arial" w:eastAsia="Arial" w:hAnsi="Arial" w:cs="Arial"/>
          <w:sz w:val="24"/>
          <w:szCs w:val="24"/>
        </w:rPr>
      </w:pPr>
      <w:r w:rsidRPr="00C610A7">
        <w:rPr>
          <w:rStyle w:val="None"/>
          <w:rFonts w:ascii="Arial" w:hAnsi="Arial" w:cs="Arial"/>
          <w:sz w:val="24"/>
          <w:szCs w:val="24"/>
        </w:rPr>
        <w:t>Child and Cat</w:t>
      </w:r>
    </w:p>
    <w:p w14:paraId="1ECE5245" w14:textId="77777777" w:rsidR="005A5D4A" w:rsidRPr="00C610A7" w:rsidRDefault="005A5D4A" w:rsidP="005A5D4A">
      <w:pPr>
        <w:pStyle w:val="Body"/>
        <w:spacing w:after="0" w:line="240" w:lineRule="auto"/>
        <w:rPr>
          <w:rStyle w:val="None"/>
          <w:rFonts w:ascii="Arial" w:eastAsia="Arial" w:hAnsi="Arial" w:cs="Arial"/>
          <w:sz w:val="24"/>
          <w:szCs w:val="24"/>
        </w:rPr>
      </w:pPr>
      <w:r w:rsidRPr="00C610A7">
        <w:rPr>
          <w:rStyle w:val="None"/>
          <w:rFonts w:ascii="Arial" w:hAnsi="Arial" w:cs="Arial"/>
          <w:sz w:val="24"/>
          <w:szCs w:val="24"/>
        </w:rPr>
        <w:t>Nurse and Patient</w:t>
      </w:r>
    </w:p>
    <w:p w14:paraId="36B17E11" w14:textId="6C36F608" w:rsidR="005A5D4A" w:rsidRPr="00C610A7" w:rsidRDefault="005A5D4A" w:rsidP="005A5D4A">
      <w:pPr>
        <w:pStyle w:val="Body"/>
        <w:spacing w:after="0" w:line="240" w:lineRule="auto"/>
        <w:rPr>
          <w:rFonts w:ascii="Arial" w:hAnsi="Arial" w:cs="Arial"/>
          <w:sz w:val="24"/>
          <w:szCs w:val="24"/>
        </w:rPr>
      </w:pPr>
      <w:r w:rsidRPr="00C610A7">
        <w:rPr>
          <w:rStyle w:val="None"/>
          <w:rFonts w:ascii="Arial" w:hAnsi="Arial" w:cs="Arial"/>
          <w:sz w:val="24"/>
          <w:szCs w:val="24"/>
        </w:rPr>
        <w:t>Breaking News</w:t>
      </w:r>
    </w:p>
    <w:p w14:paraId="68A06C12" w14:textId="6D5EDDBB" w:rsidR="00431481" w:rsidRPr="00C610A7" w:rsidRDefault="00431481">
      <w:pPr>
        <w:pStyle w:val="Body"/>
        <w:spacing w:after="0" w:line="240" w:lineRule="auto"/>
        <w:rPr>
          <w:rFonts w:ascii="Arial" w:hAnsi="Arial" w:cs="Arial"/>
          <w:sz w:val="24"/>
          <w:szCs w:val="24"/>
        </w:rPr>
      </w:pPr>
    </w:p>
    <w:p w14:paraId="39117533" w14:textId="24E09318" w:rsidR="00E20C82" w:rsidRPr="00C610A7" w:rsidRDefault="00E20C82" w:rsidP="00E20C82">
      <w:pPr>
        <w:pStyle w:val="Default"/>
        <w:rPr>
          <w:b/>
          <w:bCs/>
        </w:rPr>
      </w:pPr>
      <w:r w:rsidRPr="00C610A7">
        <w:rPr>
          <w:b/>
          <w:bCs/>
        </w:rPr>
        <w:t xml:space="preserve">Curricular Considerations </w:t>
      </w:r>
    </w:p>
    <w:p w14:paraId="5677D06A" w14:textId="77777777" w:rsidR="00E20C82" w:rsidRPr="00C610A7" w:rsidRDefault="00E20C82" w:rsidP="00E20C82">
      <w:pPr>
        <w:pStyle w:val="Default"/>
      </w:pPr>
    </w:p>
    <w:p w14:paraId="6DC9F5C6" w14:textId="77777777" w:rsidR="00E20C82" w:rsidRPr="00C610A7" w:rsidRDefault="00E20C82" w:rsidP="00E20C82">
      <w:pPr>
        <w:pStyle w:val="Default"/>
      </w:pPr>
      <w:r w:rsidRPr="00C610A7">
        <w:t xml:space="preserve">Questions to explore: </w:t>
      </w:r>
    </w:p>
    <w:p w14:paraId="14AAE2CF" w14:textId="77777777" w:rsidR="00E20C82" w:rsidRPr="00C610A7" w:rsidRDefault="00E20C82" w:rsidP="00E20C82">
      <w:pPr>
        <w:pStyle w:val="Default"/>
        <w:numPr>
          <w:ilvl w:val="0"/>
          <w:numId w:val="8"/>
        </w:numPr>
        <w:spacing w:after="36"/>
      </w:pPr>
      <w:r w:rsidRPr="00C610A7">
        <w:t xml:space="preserve">Which images do you connect to and why? </w:t>
      </w:r>
    </w:p>
    <w:p w14:paraId="0E462C5D" w14:textId="77777777" w:rsidR="00E20C82" w:rsidRPr="00C610A7" w:rsidRDefault="00E20C82" w:rsidP="00E20C82">
      <w:pPr>
        <w:pStyle w:val="Default"/>
        <w:numPr>
          <w:ilvl w:val="0"/>
          <w:numId w:val="8"/>
        </w:numPr>
        <w:spacing w:after="36"/>
      </w:pPr>
      <w:r w:rsidRPr="00C610A7">
        <w:t xml:space="preserve">Do you see relationships between any of the images? </w:t>
      </w:r>
    </w:p>
    <w:p w14:paraId="0CF203A4" w14:textId="77777777" w:rsidR="00E20C82" w:rsidRPr="00C610A7" w:rsidRDefault="00E20C82" w:rsidP="00E20C82">
      <w:pPr>
        <w:pStyle w:val="Default"/>
        <w:numPr>
          <w:ilvl w:val="0"/>
          <w:numId w:val="8"/>
        </w:numPr>
        <w:spacing w:after="36"/>
      </w:pPr>
      <w:r w:rsidRPr="00C610A7">
        <w:t xml:space="preserve">Which of the images suggest kindness? How? </w:t>
      </w:r>
    </w:p>
    <w:p w14:paraId="28E816E9" w14:textId="77777777" w:rsidR="00E20C82" w:rsidRPr="00C610A7" w:rsidRDefault="00E20C82" w:rsidP="00E20C82">
      <w:pPr>
        <w:pStyle w:val="Default"/>
        <w:numPr>
          <w:ilvl w:val="0"/>
          <w:numId w:val="8"/>
        </w:numPr>
        <w:spacing w:after="36"/>
      </w:pPr>
      <w:r w:rsidRPr="00C610A7">
        <w:t>Which of the images suggest creativity? Collectivity? Peace? How?</w:t>
      </w:r>
    </w:p>
    <w:p w14:paraId="79872ACB" w14:textId="77777777" w:rsidR="00E20C82" w:rsidRPr="00C610A7" w:rsidRDefault="00E20C82" w:rsidP="00E20C82">
      <w:pPr>
        <w:pStyle w:val="Default"/>
        <w:numPr>
          <w:ilvl w:val="0"/>
          <w:numId w:val="8"/>
        </w:numPr>
        <w:spacing w:after="36"/>
      </w:pPr>
      <w:r w:rsidRPr="00C610A7">
        <w:t xml:space="preserve">Which images do you like/dislike and why? </w:t>
      </w:r>
    </w:p>
    <w:p w14:paraId="79D8B6B8" w14:textId="77777777" w:rsidR="00E20C82" w:rsidRPr="00C610A7" w:rsidRDefault="00E20C82" w:rsidP="00E20C82">
      <w:pPr>
        <w:pStyle w:val="Default"/>
        <w:numPr>
          <w:ilvl w:val="0"/>
          <w:numId w:val="8"/>
        </w:numPr>
        <w:spacing w:after="36"/>
      </w:pPr>
      <w:r w:rsidRPr="00C610A7">
        <w:t xml:space="preserve">What stories do you think of when you this see image? </w:t>
      </w:r>
    </w:p>
    <w:p w14:paraId="183F8386" w14:textId="77777777" w:rsidR="00E20C82" w:rsidRPr="00C610A7" w:rsidRDefault="00E20C82" w:rsidP="00E20C82">
      <w:pPr>
        <w:pStyle w:val="Default"/>
        <w:numPr>
          <w:ilvl w:val="0"/>
          <w:numId w:val="8"/>
        </w:numPr>
        <w:spacing w:after="36"/>
      </w:pPr>
      <w:r w:rsidRPr="00C610A7">
        <w:t xml:space="preserve">What do you think is happening? </w:t>
      </w:r>
    </w:p>
    <w:p w14:paraId="119CF587" w14:textId="236296CA" w:rsidR="00E20C82" w:rsidRPr="00C610A7" w:rsidRDefault="00E20C82" w:rsidP="00E20C82">
      <w:pPr>
        <w:pStyle w:val="Default"/>
        <w:numPr>
          <w:ilvl w:val="0"/>
          <w:numId w:val="8"/>
        </w:numPr>
        <w:spacing w:after="36"/>
      </w:pPr>
      <w:r w:rsidRPr="00C610A7">
        <w:t xml:space="preserve">What kind of questions can you ask about these images? </w:t>
      </w:r>
    </w:p>
    <w:p w14:paraId="5C73F15D" w14:textId="77777777" w:rsidR="00E20C82" w:rsidRPr="00C610A7" w:rsidRDefault="00E20C82" w:rsidP="00E20C82">
      <w:pPr>
        <w:pStyle w:val="Default"/>
        <w:pageBreakBefore/>
      </w:pPr>
      <w:r w:rsidRPr="00C610A7">
        <w:lastRenderedPageBreak/>
        <w:t xml:space="preserve">Story Telling: </w:t>
      </w:r>
    </w:p>
    <w:p w14:paraId="66FF58DF" w14:textId="1CB0A9FF" w:rsidR="00E20C82" w:rsidRDefault="00E20C82" w:rsidP="00E20C82">
      <w:pPr>
        <w:pStyle w:val="Default"/>
      </w:pPr>
      <w:r w:rsidRPr="00C610A7">
        <w:t xml:space="preserve">Print out a sheet of the images and have students cut out the squares. They are able to physically move them around like tiles. They can work independently or in groups to select one image or more and create a </w:t>
      </w:r>
      <w:r w:rsidRPr="00C610A7">
        <w:rPr>
          <w:i/>
          <w:iCs/>
        </w:rPr>
        <w:t xml:space="preserve">before, during, and after </w:t>
      </w:r>
      <w:r w:rsidRPr="00C610A7">
        <w:t xml:space="preserve">story. This can be represented as a graphic storyboard, spoken word, drama through tableaux, visual organizer, etc. </w:t>
      </w:r>
    </w:p>
    <w:p w14:paraId="40766F08" w14:textId="77777777" w:rsidR="00C610A7" w:rsidRPr="00C610A7" w:rsidRDefault="00C610A7" w:rsidP="00E20C82">
      <w:pPr>
        <w:pStyle w:val="Default"/>
      </w:pPr>
    </w:p>
    <w:p w14:paraId="6D0145EA" w14:textId="77777777" w:rsidR="00E20C82" w:rsidRPr="00C610A7" w:rsidRDefault="00E20C82" w:rsidP="00E20C82">
      <w:pPr>
        <w:pStyle w:val="Default"/>
      </w:pPr>
      <w:r w:rsidRPr="00C610A7">
        <w:t xml:space="preserve">Research: </w:t>
      </w:r>
    </w:p>
    <w:p w14:paraId="64E41938" w14:textId="77777777" w:rsidR="00E20C82" w:rsidRPr="00C610A7" w:rsidRDefault="00E20C82" w:rsidP="00E20C82">
      <w:pPr>
        <w:pStyle w:val="Default"/>
      </w:pPr>
      <w:r w:rsidRPr="00C610A7">
        <w:t xml:space="preserve">Explore with the class about the life, contributions, and work of Setsuko Thurlow. </w:t>
      </w:r>
    </w:p>
    <w:p w14:paraId="1DA852E3" w14:textId="287141B1" w:rsidR="00E20C82" w:rsidRPr="00C610A7" w:rsidRDefault="00C610A7" w:rsidP="00E20C82">
      <w:pPr>
        <w:pStyle w:val="Default"/>
      </w:pPr>
      <w:hyperlink r:id="rId7" w:history="1">
        <w:r w:rsidR="00E20C82" w:rsidRPr="00C610A7">
          <w:rPr>
            <w:rStyle w:val="Hyperlink"/>
          </w:rPr>
          <w:t>Resource links</w:t>
        </w:r>
      </w:hyperlink>
      <w:r>
        <w:t>.</w:t>
      </w:r>
    </w:p>
    <w:p w14:paraId="1E4113E1" w14:textId="77777777" w:rsidR="00C610A7" w:rsidRDefault="00C610A7" w:rsidP="00E20C82">
      <w:pPr>
        <w:pStyle w:val="Default"/>
      </w:pPr>
    </w:p>
    <w:p w14:paraId="46A06FE4" w14:textId="1BF1E0F8" w:rsidR="00E20C82" w:rsidRDefault="00E20C82" w:rsidP="00E20C82">
      <w:pPr>
        <w:pStyle w:val="Default"/>
      </w:pPr>
      <w:r w:rsidRPr="00C610A7">
        <w:t xml:space="preserve">Current Events: </w:t>
      </w:r>
    </w:p>
    <w:p w14:paraId="29505061" w14:textId="77777777" w:rsidR="00C610A7" w:rsidRPr="00C610A7" w:rsidRDefault="00C610A7" w:rsidP="00E20C82">
      <w:pPr>
        <w:pStyle w:val="Default"/>
      </w:pPr>
    </w:p>
    <w:p w14:paraId="4730245C" w14:textId="4D1D570E" w:rsidR="00C610A7" w:rsidRDefault="00E20C82" w:rsidP="00C610A7">
      <w:pPr>
        <w:pStyle w:val="Default"/>
      </w:pPr>
      <w:r w:rsidRPr="00C610A7">
        <w:t xml:space="preserve">Discuss and investigate with the class current day topics that are represented in the images of the poster, and Setsuko Thurlow’s words. Themes below can be explored: </w:t>
      </w:r>
    </w:p>
    <w:p w14:paraId="79A1896D" w14:textId="77777777" w:rsidR="00C610A7" w:rsidRDefault="00C610A7" w:rsidP="00C610A7">
      <w:pPr>
        <w:pStyle w:val="Default"/>
      </w:pPr>
    </w:p>
    <w:p w14:paraId="555750C7" w14:textId="77777777" w:rsidR="00C610A7" w:rsidRDefault="00E20C82" w:rsidP="00C610A7">
      <w:pPr>
        <w:pStyle w:val="Default"/>
        <w:numPr>
          <w:ilvl w:val="0"/>
          <w:numId w:val="9"/>
        </w:numPr>
      </w:pPr>
      <w:r w:rsidRPr="00C610A7">
        <w:t xml:space="preserve">Anti-war; </w:t>
      </w:r>
    </w:p>
    <w:p w14:paraId="1122ABAF" w14:textId="77777777" w:rsidR="00C610A7" w:rsidRDefault="00E20C82" w:rsidP="00C610A7">
      <w:pPr>
        <w:pStyle w:val="Default"/>
        <w:numPr>
          <w:ilvl w:val="0"/>
          <w:numId w:val="9"/>
        </w:numPr>
      </w:pPr>
      <w:r w:rsidRPr="00C610A7">
        <w:t xml:space="preserve">Climate Justice; </w:t>
      </w:r>
    </w:p>
    <w:p w14:paraId="3796055F" w14:textId="77777777" w:rsidR="00C610A7" w:rsidRDefault="00E20C82" w:rsidP="00C610A7">
      <w:pPr>
        <w:pStyle w:val="Default"/>
        <w:numPr>
          <w:ilvl w:val="0"/>
          <w:numId w:val="9"/>
        </w:numPr>
      </w:pPr>
      <w:r w:rsidRPr="00C610A7">
        <w:t xml:space="preserve">Sustainability; </w:t>
      </w:r>
    </w:p>
    <w:p w14:paraId="59042A29" w14:textId="77777777" w:rsidR="00C610A7" w:rsidRDefault="00E20C82" w:rsidP="00C610A7">
      <w:pPr>
        <w:pStyle w:val="Default"/>
        <w:numPr>
          <w:ilvl w:val="0"/>
          <w:numId w:val="9"/>
        </w:numPr>
      </w:pPr>
      <w:r w:rsidRPr="00C610A7">
        <w:t xml:space="preserve">Indigenous Land Rights; </w:t>
      </w:r>
    </w:p>
    <w:p w14:paraId="572636CE" w14:textId="77777777" w:rsidR="00C610A7" w:rsidRDefault="00E20C82" w:rsidP="00C610A7">
      <w:pPr>
        <w:pStyle w:val="Default"/>
        <w:numPr>
          <w:ilvl w:val="0"/>
          <w:numId w:val="9"/>
        </w:numPr>
      </w:pPr>
      <w:r w:rsidRPr="00C610A7">
        <w:t xml:space="preserve">Food Security; </w:t>
      </w:r>
    </w:p>
    <w:p w14:paraId="174E7D88" w14:textId="77777777" w:rsidR="00C610A7" w:rsidRDefault="00E20C82" w:rsidP="00C610A7">
      <w:pPr>
        <w:pStyle w:val="Default"/>
        <w:numPr>
          <w:ilvl w:val="0"/>
          <w:numId w:val="9"/>
        </w:numPr>
      </w:pPr>
      <w:r w:rsidRPr="00C610A7">
        <w:t xml:space="preserve">Media Literacy/Fake News; </w:t>
      </w:r>
    </w:p>
    <w:p w14:paraId="61FE7935" w14:textId="77777777" w:rsidR="00C610A7" w:rsidRDefault="00E20C82" w:rsidP="00C610A7">
      <w:pPr>
        <w:pStyle w:val="Default"/>
        <w:numPr>
          <w:ilvl w:val="0"/>
          <w:numId w:val="9"/>
        </w:numPr>
      </w:pPr>
      <w:r w:rsidRPr="00C610A7">
        <w:t xml:space="preserve">The Rights of Nature; and </w:t>
      </w:r>
    </w:p>
    <w:p w14:paraId="3B5D1C62" w14:textId="4EEFD656" w:rsidR="00E20C82" w:rsidRPr="00C610A7" w:rsidRDefault="00E20C82" w:rsidP="00C610A7">
      <w:pPr>
        <w:pStyle w:val="Default"/>
        <w:numPr>
          <w:ilvl w:val="0"/>
          <w:numId w:val="9"/>
        </w:numPr>
      </w:pPr>
      <w:r w:rsidRPr="00C610A7">
        <w:t xml:space="preserve">Everyday Kindness, Creativity, Resistance, and Friendship. </w:t>
      </w:r>
    </w:p>
    <w:p w14:paraId="6B6D3E0D" w14:textId="7846394F" w:rsidR="00431481" w:rsidRPr="00C610A7" w:rsidRDefault="00431481" w:rsidP="00E20C82">
      <w:pPr>
        <w:autoSpaceDE w:val="0"/>
        <w:autoSpaceDN w:val="0"/>
        <w:rPr>
          <w:rStyle w:val="None"/>
          <w:rFonts w:ascii="Arial" w:hAnsi="Arial" w:cs="Arial"/>
        </w:rPr>
      </w:pPr>
    </w:p>
    <w:sectPr w:rsidR="00431481" w:rsidRPr="00C610A7" w:rsidSect="00CD480E">
      <w:pgSz w:w="12240" w:h="15840"/>
      <w:pgMar w:top="1440" w:right="189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77F3C" w14:textId="77777777" w:rsidR="00A02A90" w:rsidRDefault="00A02A90">
      <w:r>
        <w:separator/>
      </w:r>
    </w:p>
  </w:endnote>
  <w:endnote w:type="continuationSeparator" w:id="0">
    <w:p w14:paraId="08E95EA8" w14:textId="77777777" w:rsidR="00A02A90" w:rsidRDefault="00A02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3DE0C" w14:textId="77777777" w:rsidR="00A02A90" w:rsidRDefault="00A02A90">
      <w:r>
        <w:separator/>
      </w:r>
    </w:p>
  </w:footnote>
  <w:footnote w:type="continuationSeparator" w:id="0">
    <w:p w14:paraId="66A4EE31" w14:textId="77777777" w:rsidR="00A02A90" w:rsidRDefault="00A02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38EE"/>
    <w:multiLevelType w:val="hybridMultilevel"/>
    <w:tmpl w:val="CD3DDD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D49CA"/>
    <w:multiLevelType w:val="hybridMultilevel"/>
    <w:tmpl w:val="023E6F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AFA296E"/>
    <w:multiLevelType w:val="hybridMultilevel"/>
    <w:tmpl w:val="3716A3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EF32CE"/>
    <w:multiLevelType w:val="hybridMultilevel"/>
    <w:tmpl w:val="A6CC86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3C57688"/>
    <w:multiLevelType w:val="hybridMultilevel"/>
    <w:tmpl w:val="B148A5F6"/>
    <w:numStyleLink w:val="ImportedStyle1"/>
  </w:abstractNum>
  <w:abstractNum w:abstractNumId="5" w15:restartNumberingAfterBreak="0">
    <w:nsid w:val="36383974"/>
    <w:multiLevelType w:val="hybridMultilevel"/>
    <w:tmpl w:val="90FC85E0"/>
    <w:lvl w:ilvl="0" w:tplc="1009000B">
      <w:start w:val="1"/>
      <w:numFmt w:val="bullet"/>
      <w:lvlText w:val=""/>
      <w:lvlJc w:val="left"/>
      <w:pPr>
        <w:ind w:left="720" w:hanging="360"/>
      </w:pPr>
      <w:rPr>
        <w:rFonts w:ascii="Wingdings" w:hAnsi="Wingding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C88C22B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6610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B41E2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5561AE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A096C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BCFBB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CF323F0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EAC2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B4D364D"/>
    <w:multiLevelType w:val="hybridMultilevel"/>
    <w:tmpl w:val="B148A5F6"/>
    <w:styleLink w:val="ImportedStyle1"/>
    <w:lvl w:ilvl="0" w:tplc="613EE02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924D9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7D6901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EE2CC7A">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E05A7D0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CCA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DECA33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076A3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6D65C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A74649D"/>
    <w:multiLevelType w:val="hybridMultilevel"/>
    <w:tmpl w:val="19123BF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9861A5B"/>
    <w:multiLevelType w:val="hybridMultilevel"/>
    <w:tmpl w:val="855C8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1"/>
  </w:num>
  <w:num w:numId="5">
    <w:abstractNumId w:val="5"/>
  </w:num>
  <w:num w:numId="6">
    <w:abstractNumId w:val="0"/>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F1E"/>
    <w:rsid w:val="001400FD"/>
    <w:rsid w:val="00195807"/>
    <w:rsid w:val="00416D37"/>
    <w:rsid w:val="00431481"/>
    <w:rsid w:val="00497D94"/>
    <w:rsid w:val="00533AD2"/>
    <w:rsid w:val="005A5D4A"/>
    <w:rsid w:val="006D75E8"/>
    <w:rsid w:val="00727F7A"/>
    <w:rsid w:val="007B2AD8"/>
    <w:rsid w:val="008F299F"/>
    <w:rsid w:val="00A02A90"/>
    <w:rsid w:val="00A61631"/>
    <w:rsid w:val="00AA474F"/>
    <w:rsid w:val="00BE2F1E"/>
    <w:rsid w:val="00C610A7"/>
    <w:rsid w:val="00CD480E"/>
    <w:rsid w:val="00E20C82"/>
    <w:rsid w:val="00F26C26"/>
    <w:rsid w:val="00F663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E6708"/>
  <w15:docId w15:val="{4F1C0243-4CAE-4476-99CA-B7925669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lang w:val="en-US"/>
    </w:rPr>
  </w:style>
  <w:style w:type="paragraph" w:customStyle="1" w:styleId="BodyA">
    <w:name w:val="Body A"/>
    <w:rPr>
      <w:rFonts w:ascii="Helvetica" w:hAnsi="Helvetica" w:cs="Arial Unicode MS"/>
      <w:color w:val="000000"/>
      <w:sz w:val="22"/>
      <w:szCs w:val="22"/>
      <w:u w:color="000000"/>
      <w:lang w:val="en-US"/>
    </w:rPr>
  </w:style>
  <w:style w:type="character" w:customStyle="1" w:styleId="None">
    <w:name w:val="None"/>
  </w:style>
  <w:style w:type="character" w:customStyle="1" w:styleId="Hyperlink0">
    <w:name w:val="Hyperlink.0"/>
    <w:basedOn w:val="None"/>
    <w:rPr>
      <w:rFonts w:ascii="Arial" w:eastAsia="Arial" w:hAnsi="Arial" w:cs="Arial"/>
      <w:color w:val="000000"/>
      <w:sz w:val="24"/>
      <w:szCs w:val="24"/>
      <w:u w:val="single" w:color="000000"/>
    </w:rPr>
  </w:style>
  <w:style w:type="paragraph" w:styleId="ListParagraph">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ImportedStyle1">
    <w:name w:val="Imported Style 1"/>
    <w:pPr>
      <w:numPr>
        <w:numId w:val="1"/>
      </w:numPr>
    </w:pPr>
  </w:style>
  <w:style w:type="character" w:customStyle="1" w:styleId="Link">
    <w:name w:val="Link"/>
    <w:rPr>
      <w:color w:val="0563C1"/>
      <w:u w:val="single" w:color="0563C1"/>
    </w:rPr>
  </w:style>
  <w:style w:type="character" w:customStyle="1" w:styleId="Hyperlink1">
    <w:name w:val="Hyperlink.1"/>
    <w:basedOn w:val="Link"/>
    <w:rPr>
      <w:rFonts w:ascii="Arial" w:eastAsia="Arial" w:hAnsi="Arial" w:cs="Arial"/>
      <w:color w:val="0563C1"/>
      <w:sz w:val="24"/>
      <w:szCs w:val="24"/>
      <w:u w:val="single" w:color="0563C1"/>
    </w:rPr>
  </w:style>
  <w:style w:type="character" w:customStyle="1" w:styleId="Hyperlink2">
    <w:name w:val="Hyperlink.2"/>
    <w:basedOn w:val="Link"/>
    <w:rPr>
      <w:color w:val="FF0E80"/>
      <w:u w:val="single" w:color="0563C1"/>
    </w:rPr>
  </w:style>
  <w:style w:type="paragraph" w:styleId="Header">
    <w:name w:val="header"/>
    <w:basedOn w:val="Normal"/>
    <w:link w:val="HeaderChar"/>
    <w:uiPriority w:val="99"/>
    <w:unhideWhenUsed/>
    <w:rsid w:val="007B2AD8"/>
    <w:pPr>
      <w:tabs>
        <w:tab w:val="center" w:pos="4680"/>
        <w:tab w:val="right" w:pos="9360"/>
      </w:tabs>
    </w:pPr>
  </w:style>
  <w:style w:type="character" w:customStyle="1" w:styleId="HeaderChar">
    <w:name w:val="Header Char"/>
    <w:basedOn w:val="DefaultParagraphFont"/>
    <w:link w:val="Header"/>
    <w:uiPriority w:val="99"/>
    <w:rsid w:val="007B2AD8"/>
    <w:rPr>
      <w:sz w:val="24"/>
      <w:szCs w:val="24"/>
      <w:lang w:val="en-US" w:eastAsia="en-US"/>
    </w:rPr>
  </w:style>
  <w:style w:type="paragraph" w:styleId="Footer">
    <w:name w:val="footer"/>
    <w:basedOn w:val="Normal"/>
    <w:link w:val="FooterChar"/>
    <w:uiPriority w:val="99"/>
    <w:unhideWhenUsed/>
    <w:rsid w:val="007B2AD8"/>
    <w:pPr>
      <w:tabs>
        <w:tab w:val="center" w:pos="4680"/>
        <w:tab w:val="right" w:pos="9360"/>
      </w:tabs>
    </w:pPr>
  </w:style>
  <w:style w:type="character" w:customStyle="1" w:styleId="FooterChar">
    <w:name w:val="Footer Char"/>
    <w:basedOn w:val="DefaultParagraphFont"/>
    <w:link w:val="Footer"/>
    <w:uiPriority w:val="99"/>
    <w:rsid w:val="007B2AD8"/>
    <w:rPr>
      <w:sz w:val="24"/>
      <w:szCs w:val="24"/>
      <w:lang w:val="en-US" w:eastAsia="en-US"/>
    </w:rPr>
  </w:style>
  <w:style w:type="character" w:styleId="UnresolvedMention">
    <w:name w:val="Unresolved Mention"/>
    <w:basedOn w:val="DefaultParagraphFont"/>
    <w:uiPriority w:val="99"/>
    <w:semiHidden/>
    <w:unhideWhenUsed/>
    <w:rsid w:val="00533AD2"/>
    <w:rPr>
      <w:color w:val="605E5C"/>
      <w:shd w:val="clear" w:color="auto" w:fill="E1DFDD"/>
    </w:rPr>
  </w:style>
  <w:style w:type="paragraph" w:customStyle="1" w:styleId="Default">
    <w:name w:val="Default"/>
    <w:rsid w:val="006D75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orontonajc.ca/2022/02/17/vow-from-hiroshima-a-documentary-portrait-of-setsuko-thurlow-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Erin Orida</dc:creator>
  <cp:lastModifiedBy>Aida Azarakhsh</cp:lastModifiedBy>
  <cp:revision>8</cp:revision>
  <dcterms:created xsi:type="dcterms:W3CDTF">2022-03-28T15:53:00Z</dcterms:created>
  <dcterms:modified xsi:type="dcterms:W3CDTF">2022-03-30T19:18:00Z</dcterms:modified>
</cp:coreProperties>
</file>